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0C5" w:rsidRDefault="00DC7A6F" w:rsidP="00DC7A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Paper Abstract</w:t>
      </w:r>
    </w:p>
    <w:p w:rsidR="006651DE" w:rsidRDefault="006651DE" w:rsidP="00DC7A6F">
      <w:pPr>
        <w:spacing w:after="0" w:line="240" w:lineRule="auto"/>
        <w:jc w:val="center"/>
        <w:rPr>
          <w:rFonts w:ascii="Times New Roman" w:hAnsi="Times New Roman" w:cs="Times New Roman"/>
          <w:sz w:val="24"/>
          <w:szCs w:val="24"/>
        </w:rPr>
      </w:pPr>
    </w:p>
    <w:p w:rsidR="006651DE" w:rsidRDefault="006651DE" w:rsidP="00DC7A6F">
      <w:pPr>
        <w:spacing w:after="0"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by</w:t>
      </w:r>
      <w:proofErr w:type="gramEnd"/>
    </w:p>
    <w:p w:rsidR="006651DE" w:rsidRDefault="006651DE" w:rsidP="00DC7A6F">
      <w:pPr>
        <w:spacing w:after="0" w:line="240" w:lineRule="auto"/>
        <w:jc w:val="center"/>
        <w:rPr>
          <w:rFonts w:ascii="Times New Roman" w:hAnsi="Times New Roman" w:cs="Times New Roman"/>
          <w:sz w:val="24"/>
          <w:szCs w:val="24"/>
        </w:rPr>
      </w:pPr>
    </w:p>
    <w:p w:rsidR="00DC7A6F" w:rsidRDefault="006651DE" w:rsidP="00DC7A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Major Evan R. </w:t>
      </w:r>
      <w:proofErr w:type="spellStart"/>
      <w:r>
        <w:rPr>
          <w:rFonts w:ascii="Times New Roman" w:hAnsi="Times New Roman" w:cs="Times New Roman"/>
          <w:sz w:val="24"/>
          <w:szCs w:val="24"/>
        </w:rPr>
        <w:t>Seamone</w:t>
      </w:r>
      <w:proofErr w:type="spellEnd"/>
      <w:r>
        <w:rPr>
          <w:rFonts w:ascii="Times New Roman" w:hAnsi="Times New Roman" w:cs="Times New Roman"/>
          <w:sz w:val="24"/>
          <w:szCs w:val="24"/>
        </w:rPr>
        <w:t>, U.S.</w:t>
      </w:r>
      <w:r w:rsidR="003279AF">
        <w:rPr>
          <w:rFonts w:ascii="Times New Roman" w:hAnsi="Times New Roman" w:cs="Times New Roman"/>
          <w:sz w:val="24"/>
          <w:szCs w:val="24"/>
        </w:rPr>
        <w:t xml:space="preserve"> Army Reserve</w:t>
      </w:r>
    </w:p>
    <w:p w:rsidR="006651DE" w:rsidRDefault="006651DE" w:rsidP="00DC7A6F">
      <w:pPr>
        <w:spacing w:after="0" w:line="240" w:lineRule="auto"/>
        <w:jc w:val="center"/>
        <w:rPr>
          <w:rFonts w:ascii="Times New Roman" w:hAnsi="Times New Roman" w:cs="Times New Roman"/>
          <w:sz w:val="24"/>
          <w:szCs w:val="24"/>
        </w:rPr>
      </w:pPr>
    </w:p>
    <w:p w:rsidR="00DC7A6F" w:rsidRPr="00FF04DB" w:rsidRDefault="00DC7A6F" w:rsidP="00DC7A6F">
      <w:pPr>
        <w:spacing w:after="0" w:line="240" w:lineRule="auto"/>
        <w:jc w:val="center"/>
        <w:rPr>
          <w:rFonts w:ascii="Times New Roman" w:hAnsi="Times New Roman" w:cs="Times New Roman"/>
          <w:b/>
          <w:sz w:val="24"/>
          <w:szCs w:val="24"/>
        </w:rPr>
      </w:pPr>
      <w:r w:rsidRPr="00FF04DB">
        <w:rPr>
          <w:rFonts w:ascii="Times New Roman" w:hAnsi="Times New Roman" w:cs="Times New Roman"/>
          <w:b/>
          <w:sz w:val="24"/>
          <w:szCs w:val="24"/>
        </w:rPr>
        <w:t>Active</w:t>
      </w:r>
      <w:r w:rsidR="00FF04DB" w:rsidRPr="00FF04DB">
        <w:rPr>
          <w:rFonts w:ascii="Times New Roman" w:hAnsi="Times New Roman" w:cs="Times New Roman"/>
          <w:b/>
          <w:sz w:val="24"/>
          <w:szCs w:val="24"/>
        </w:rPr>
        <w:t xml:space="preserve"> Duty Service as the Ultimate</w:t>
      </w:r>
      <w:r w:rsidRPr="00FF04DB">
        <w:rPr>
          <w:rFonts w:ascii="Times New Roman" w:hAnsi="Times New Roman" w:cs="Times New Roman"/>
          <w:b/>
          <w:sz w:val="24"/>
          <w:szCs w:val="24"/>
        </w:rPr>
        <w:t xml:space="preserve"> Intercept for Diversion</w:t>
      </w:r>
      <w:r w:rsidR="00FD73E9">
        <w:rPr>
          <w:rFonts w:ascii="Times New Roman" w:hAnsi="Times New Roman" w:cs="Times New Roman"/>
          <w:b/>
          <w:sz w:val="24"/>
          <w:szCs w:val="24"/>
        </w:rPr>
        <w:t xml:space="preserve"> of Veterans</w:t>
      </w:r>
      <w:r w:rsidRPr="00FF04DB">
        <w:rPr>
          <w:rFonts w:ascii="Times New Roman" w:hAnsi="Times New Roman" w:cs="Times New Roman"/>
          <w:b/>
          <w:sz w:val="24"/>
          <w:szCs w:val="24"/>
        </w:rPr>
        <w:t xml:space="preserve"> fr</w:t>
      </w:r>
      <w:r w:rsidR="00FF04DB" w:rsidRPr="00FF04DB">
        <w:rPr>
          <w:rFonts w:ascii="Times New Roman" w:hAnsi="Times New Roman" w:cs="Times New Roman"/>
          <w:b/>
          <w:sz w:val="24"/>
          <w:szCs w:val="24"/>
        </w:rPr>
        <w:t>om Incarceration and</w:t>
      </w:r>
      <w:r w:rsidRPr="00FF04DB">
        <w:rPr>
          <w:rFonts w:ascii="Times New Roman" w:hAnsi="Times New Roman" w:cs="Times New Roman"/>
          <w:b/>
          <w:sz w:val="24"/>
          <w:szCs w:val="24"/>
        </w:rPr>
        <w:t xml:space="preserve"> Recidivism</w:t>
      </w:r>
      <w:r w:rsidR="00FF04DB" w:rsidRPr="00FF04DB">
        <w:rPr>
          <w:rFonts w:ascii="Times New Roman" w:hAnsi="Times New Roman" w:cs="Times New Roman"/>
          <w:b/>
          <w:sz w:val="24"/>
          <w:szCs w:val="24"/>
        </w:rPr>
        <w:t xml:space="preserve"> in the Civilian Criminal Justice System</w:t>
      </w:r>
    </w:p>
    <w:p w:rsidR="00FF04DB" w:rsidRDefault="00FF04DB" w:rsidP="00DC7A6F">
      <w:pPr>
        <w:spacing w:after="0" w:line="240" w:lineRule="auto"/>
        <w:jc w:val="center"/>
        <w:rPr>
          <w:rFonts w:ascii="Times New Roman" w:hAnsi="Times New Roman" w:cs="Times New Roman"/>
          <w:sz w:val="24"/>
          <w:szCs w:val="24"/>
        </w:rPr>
      </w:pPr>
    </w:p>
    <w:p w:rsidR="006651DE" w:rsidRDefault="006651DE" w:rsidP="006651DE">
      <w:pPr>
        <w:spacing w:after="0"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f</w:t>
      </w:r>
      <w:r w:rsidR="00DC7A6F">
        <w:rPr>
          <w:rFonts w:ascii="Times New Roman" w:hAnsi="Times New Roman" w:cs="Times New Roman"/>
          <w:sz w:val="24"/>
          <w:szCs w:val="24"/>
        </w:rPr>
        <w:t>or</w:t>
      </w:r>
      <w:proofErr w:type="gramEnd"/>
    </w:p>
    <w:p w:rsidR="006651DE" w:rsidRDefault="006651DE" w:rsidP="006651DE">
      <w:pPr>
        <w:spacing w:after="0" w:line="240" w:lineRule="auto"/>
        <w:jc w:val="center"/>
        <w:rPr>
          <w:rFonts w:ascii="Times New Roman" w:hAnsi="Times New Roman" w:cs="Times New Roman"/>
          <w:sz w:val="24"/>
          <w:szCs w:val="24"/>
        </w:rPr>
      </w:pPr>
    </w:p>
    <w:p w:rsidR="00DC7A6F" w:rsidRDefault="00DC7A6F" w:rsidP="00DC7A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CERL Conference</w:t>
      </w:r>
    </w:p>
    <w:p w:rsidR="00DC7A6F" w:rsidRDefault="00DC7A6F" w:rsidP="00DC7A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Preventing and Treating the Invisible Wounds of War: Combat Trauma and Psychological Injury</w:t>
      </w:r>
    </w:p>
    <w:p w:rsidR="00FF04DB" w:rsidRDefault="00FF04DB" w:rsidP="00FF04DB">
      <w:pPr>
        <w:spacing w:after="0" w:line="240" w:lineRule="auto"/>
        <w:rPr>
          <w:rFonts w:ascii="Times New Roman" w:hAnsi="Times New Roman" w:cs="Times New Roman"/>
          <w:sz w:val="24"/>
          <w:szCs w:val="24"/>
        </w:rPr>
      </w:pPr>
    </w:p>
    <w:p w:rsidR="000E0136" w:rsidRDefault="00FF04DB" w:rsidP="0066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Invisible wounds of war, including a range of mental health conditions and symptoms that fall below the threshold of </w:t>
      </w:r>
      <w:r w:rsidR="00FD73E9">
        <w:rPr>
          <w:rFonts w:ascii="Times New Roman" w:hAnsi="Times New Roman" w:cs="Times New Roman"/>
          <w:sz w:val="24"/>
          <w:szCs w:val="24"/>
        </w:rPr>
        <w:t>a diagnosable disorder, are</w:t>
      </w:r>
      <w:r>
        <w:rPr>
          <w:rFonts w:ascii="Times New Roman" w:hAnsi="Times New Roman" w:cs="Times New Roman"/>
          <w:sz w:val="24"/>
          <w:szCs w:val="24"/>
        </w:rPr>
        <w:t xml:space="preserve"> predictable occupational hazards of military service.  In a small number of cases, these inevitable byproducts of loyal and faithful performance of one’s duties manifest in behavior that is simultaneously symptomatic and criminal.</w:t>
      </w:r>
      <w:r w:rsidR="000E0136">
        <w:rPr>
          <w:rFonts w:ascii="Times New Roman" w:hAnsi="Times New Roman" w:cs="Times New Roman"/>
          <w:sz w:val="24"/>
          <w:szCs w:val="24"/>
        </w:rPr>
        <w:t xml:space="preserve">  Even though the great majority of Veterans</w:t>
      </w:r>
      <w:r w:rsidR="003279AF">
        <w:rPr>
          <w:rFonts w:ascii="Times New Roman" w:hAnsi="Times New Roman" w:cs="Times New Roman"/>
          <w:sz w:val="24"/>
          <w:szCs w:val="24"/>
        </w:rPr>
        <w:t xml:space="preserve"> (both with and without mental health conditions)</w:t>
      </w:r>
      <w:r w:rsidR="000E0136">
        <w:rPr>
          <w:rFonts w:ascii="Times New Roman" w:hAnsi="Times New Roman" w:cs="Times New Roman"/>
          <w:sz w:val="24"/>
          <w:szCs w:val="24"/>
        </w:rPr>
        <w:t xml:space="preserve"> do not engage in violent or criminal behavior, the small group of outliers with service-related misconduct is hardly</w:t>
      </w:r>
      <w:r w:rsidR="00FD73E9">
        <w:rPr>
          <w:rFonts w:ascii="Times New Roman" w:hAnsi="Times New Roman" w:cs="Times New Roman"/>
          <w:sz w:val="24"/>
          <w:szCs w:val="24"/>
        </w:rPr>
        <w:t xml:space="preserve"> insignificant</w:t>
      </w:r>
      <w:r w:rsidR="000E0136">
        <w:rPr>
          <w:rFonts w:ascii="Times New Roman" w:hAnsi="Times New Roman" w:cs="Times New Roman"/>
          <w:sz w:val="24"/>
          <w:szCs w:val="24"/>
        </w:rPr>
        <w:t xml:space="preserve"> and collectively represents a public health and public safety concern given the group’s tactical and combat training and experience.  </w:t>
      </w:r>
    </w:p>
    <w:p w:rsidR="000E0136" w:rsidRDefault="000E0136" w:rsidP="00FF04DB">
      <w:pPr>
        <w:spacing w:after="0" w:line="240" w:lineRule="auto"/>
        <w:rPr>
          <w:rFonts w:ascii="Times New Roman" w:hAnsi="Times New Roman" w:cs="Times New Roman"/>
          <w:sz w:val="24"/>
          <w:szCs w:val="24"/>
        </w:rPr>
      </w:pPr>
    </w:p>
    <w:p w:rsidR="000E0136" w:rsidRDefault="000E0136" w:rsidP="0066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With increased recognition of the tolls of repeated and extended deployments since the </w:t>
      </w:r>
      <w:r w:rsidR="00FD73E9">
        <w:rPr>
          <w:rFonts w:ascii="Times New Roman" w:hAnsi="Times New Roman" w:cs="Times New Roman"/>
          <w:sz w:val="24"/>
          <w:szCs w:val="24"/>
        </w:rPr>
        <w:t>9/11 attacks</w:t>
      </w:r>
      <w:r>
        <w:rPr>
          <w:rFonts w:ascii="Times New Roman" w:hAnsi="Times New Roman" w:cs="Times New Roman"/>
          <w:sz w:val="24"/>
          <w:szCs w:val="24"/>
        </w:rPr>
        <w:t xml:space="preserve">, civilian </w:t>
      </w:r>
      <w:r w:rsidR="008A1FE4">
        <w:rPr>
          <w:rFonts w:ascii="Times New Roman" w:hAnsi="Times New Roman" w:cs="Times New Roman"/>
          <w:sz w:val="24"/>
          <w:szCs w:val="24"/>
        </w:rPr>
        <w:t>government</w:t>
      </w:r>
      <w:r w:rsidR="00FD73E9">
        <w:rPr>
          <w:rFonts w:ascii="Times New Roman" w:hAnsi="Times New Roman" w:cs="Times New Roman"/>
          <w:sz w:val="24"/>
          <w:szCs w:val="24"/>
        </w:rPr>
        <w:t>al</w:t>
      </w:r>
      <w:r w:rsidR="008A1FE4">
        <w:rPr>
          <w:rFonts w:ascii="Times New Roman" w:hAnsi="Times New Roman" w:cs="Times New Roman"/>
          <w:sz w:val="24"/>
          <w:szCs w:val="24"/>
        </w:rPr>
        <w:t xml:space="preserve"> institutions</w:t>
      </w:r>
      <w:r>
        <w:rPr>
          <w:rFonts w:ascii="Times New Roman" w:hAnsi="Times New Roman" w:cs="Times New Roman"/>
          <w:sz w:val="24"/>
          <w:szCs w:val="24"/>
        </w:rPr>
        <w:t xml:space="preserve"> h</w:t>
      </w:r>
      <w:r w:rsidR="008A1FE4">
        <w:rPr>
          <w:rFonts w:ascii="Times New Roman" w:hAnsi="Times New Roman" w:cs="Times New Roman"/>
          <w:sz w:val="24"/>
          <w:szCs w:val="24"/>
        </w:rPr>
        <w:t>ave</w:t>
      </w:r>
      <w:r>
        <w:rPr>
          <w:rFonts w:ascii="Times New Roman" w:hAnsi="Times New Roman" w:cs="Times New Roman"/>
          <w:sz w:val="24"/>
          <w:szCs w:val="24"/>
        </w:rPr>
        <w:t xml:space="preserve"> begun to recognize the opportunities to identify Veterans with treatment needs and divert them from punitive responses to more therapeutic ones.  Largely in recognition that approximately 80% of criminally-involved veterans are eligible for specialized healthcare and economic entitlements based on their military service, law enforcement an</w:t>
      </w:r>
      <w:r w:rsidR="008A1FE4">
        <w:rPr>
          <w:rFonts w:ascii="Times New Roman" w:hAnsi="Times New Roman" w:cs="Times New Roman"/>
          <w:sz w:val="24"/>
          <w:szCs w:val="24"/>
        </w:rPr>
        <w:t xml:space="preserve">d criminal justice entities often </w:t>
      </w:r>
      <w:r>
        <w:rPr>
          <w:rFonts w:ascii="Times New Roman" w:hAnsi="Times New Roman" w:cs="Times New Roman"/>
          <w:sz w:val="24"/>
          <w:szCs w:val="24"/>
        </w:rPr>
        <w:t>leve</w:t>
      </w:r>
      <w:r w:rsidR="008A1FE4">
        <w:rPr>
          <w:rFonts w:ascii="Times New Roman" w:hAnsi="Times New Roman" w:cs="Times New Roman"/>
          <w:sz w:val="24"/>
          <w:szCs w:val="24"/>
        </w:rPr>
        <w:t>rage</w:t>
      </w:r>
      <w:r>
        <w:rPr>
          <w:rFonts w:ascii="Times New Roman" w:hAnsi="Times New Roman" w:cs="Times New Roman"/>
          <w:sz w:val="24"/>
          <w:szCs w:val="24"/>
        </w:rPr>
        <w:t xml:space="preserve"> their programs as vehicles </w:t>
      </w:r>
      <w:r w:rsidR="008A1FE4">
        <w:rPr>
          <w:rFonts w:ascii="Times New Roman" w:hAnsi="Times New Roman" w:cs="Times New Roman"/>
          <w:sz w:val="24"/>
          <w:szCs w:val="24"/>
        </w:rPr>
        <w:t>to connect Veterans and</w:t>
      </w:r>
      <w:r>
        <w:rPr>
          <w:rFonts w:ascii="Times New Roman" w:hAnsi="Times New Roman" w:cs="Times New Roman"/>
          <w:sz w:val="24"/>
          <w:szCs w:val="24"/>
        </w:rPr>
        <w:t xml:space="preserve"> residential mental health treatment programs, </w:t>
      </w:r>
      <w:r w:rsidR="008A1FE4">
        <w:rPr>
          <w:rFonts w:ascii="Times New Roman" w:hAnsi="Times New Roman" w:cs="Times New Roman"/>
          <w:sz w:val="24"/>
          <w:szCs w:val="24"/>
        </w:rPr>
        <w:t xml:space="preserve">monetary benefits, </w:t>
      </w:r>
      <w:r>
        <w:rPr>
          <w:rFonts w:ascii="Times New Roman" w:hAnsi="Times New Roman" w:cs="Times New Roman"/>
          <w:sz w:val="24"/>
          <w:szCs w:val="24"/>
        </w:rPr>
        <w:t xml:space="preserve">and other vital services not normally available </w:t>
      </w:r>
      <w:r w:rsidR="008A1FE4">
        <w:rPr>
          <w:rFonts w:ascii="Times New Roman" w:hAnsi="Times New Roman" w:cs="Times New Roman"/>
          <w:sz w:val="24"/>
          <w:szCs w:val="24"/>
        </w:rPr>
        <w:t>to civilian offenders without prior</w:t>
      </w:r>
      <w:r>
        <w:rPr>
          <w:rFonts w:ascii="Times New Roman" w:hAnsi="Times New Roman" w:cs="Times New Roman"/>
          <w:sz w:val="24"/>
          <w:szCs w:val="24"/>
        </w:rPr>
        <w:t xml:space="preserve"> military service.</w:t>
      </w:r>
      <w:r w:rsidR="008A1FE4">
        <w:rPr>
          <w:rFonts w:ascii="Times New Roman" w:hAnsi="Times New Roman" w:cs="Times New Roman"/>
          <w:sz w:val="24"/>
          <w:szCs w:val="24"/>
        </w:rPr>
        <w:t xml:space="preserve">  These systemic Veteran-specific interventions within the criminal justice system operate along the Sequential Intercept spectrum originally outlined by </w:t>
      </w:r>
      <w:proofErr w:type="spellStart"/>
      <w:r w:rsidR="008A1FE4">
        <w:rPr>
          <w:rFonts w:ascii="Times New Roman" w:hAnsi="Times New Roman" w:cs="Times New Roman"/>
          <w:sz w:val="24"/>
          <w:szCs w:val="24"/>
        </w:rPr>
        <w:t>Munetz</w:t>
      </w:r>
      <w:proofErr w:type="spellEnd"/>
      <w:r w:rsidR="008A1FE4">
        <w:rPr>
          <w:rFonts w:ascii="Times New Roman" w:hAnsi="Times New Roman" w:cs="Times New Roman"/>
          <w:sz w:val="24"/>
          <w:szCs w:val="24"/>
        </w:rPr>
        <w:t xml:space="preserve"> and Griffin (2006)</w:t>
      </w:r>
      <w:r w:rsidR="00FD73E9">
        <w:rPr>
          <w:rFonts w:ascii="Times New Roman" w:hAnsi="Times New Roman" w:cs="Times New Roman"/>
          <w:sz w:val="24"/>
          <w:szCs w:val="24"/>
        </w:rPr>
        <w:t>.  The Model</w:t>
      </w:r>
      <w:r w:rsidR="008A1FE4">
        <w:rPr>
          <w:rFonts w:ascii="Times New Roman" w:hAnsi="Times New Roman" w:cs="Times New Roman"/>
          <w:sz w:val="24"/>
          <w:szCs w:val="24"/>
        </w:rPr>
        <w:t xml:space="preserve"> address</w:t>
      </w:r>
      <w:r w:rsidR="00FD73E9">
        <w:rPr>
          <w:rFonts w:ascii="Times New Roman" w:hAnsi="Times New Roman" w:cs="Times New Roman"/>
          <w:sz w:val="24"/>
          <w:szCs w:val="24"/>
        </w:rPr>
        <w:t>es</w:t>
      </w:r>
      <w:r w:rsidR="008A1FE4">
        <w:rPr>
          <w:rFonts w:ascii="Times New Roman" w:hAnsi="Times New Roman" w:cs="Times New Roman"/>
          <w:sz w:val="24"/>
          <w:szCs w:val="24"/>
        </w:rPr>
        <w:t xml:space="preserve"> persons with mental illness in the criminal justice system, providing opportunities at each sequential step of processing from diversion at the point of arrest (Crisis Intervention Training), to diversion at the point of pretrial processing at court (Veterans Treatment Courts), to diversion from aggravating aspects of confinement (Specialized Veterans Housing Units/Dorms). </w:t>
      </w:r>
      <w:r>
        <w:rPr>
          <w:rFonts w:ascii="Times New Roman" w:hAnsi="Times New Roman" w:cs="Times New Roman"/>
          <w:sz w:val="24"/>
          <w:szCs w:val="24"/>
        </w:rPr>
        <w:t xml:space="preserve"> </w:t>
      </w:r>
      <w:r w:rsidR="008A1FE4">
        <w:rPr>
          <w:rFonts w:ascii="Times New Roman" w:hAnsi="Times New Roman" w:cs="Times New Roman"/>
          <w:sz w:val="24"/>
          <w:szCs w:val="24"/>
        </w:rPr>
        <w:t>All of these programs exist in recognition that criminal acts often originate from service-related conditions that were never addressed during active duty or active service in the Reserve Component.</w:t>
      </w:r>
    </w:p>
    <w:p w:rsidR="008A1FE4" w:rsidRDefault="008A1FE4" w:rsidP="008A1FE4">
      <w:pPr>
        <w:spacing w:after="0" w:line="240" w:lineRule="auto"/>
        <w:rPr>
          <w:rFonts w:ascii="Times New Roman" w:hAnsi="Times New Roman" w:cs="Times New Roman"/>
          <w:sz w:val="24"/>
          <w:szCs w:val="24"/>
        </w:rPr>
      </w:pPr>
    </w:p>
    <w:p w:rsidR="008A1FE4" w:rsidRDefault="008A1FE4" w:rsidP="0066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Curiously, </w:t>
      </w:r>
      <w:r w:rsidR="000E0136">
        <w:rPr>
          <w:rFonts w:ascii="Times New Roman" w:hAnsi="Times New Roman" w:cs="Times New Roman"/>
          <w:sz w:val="24"/>
          <w:szCs w:val="24"/>
        </w:rPr>
        <w:t>while the</w:t>
      </w:r>
      <w:r>
        <w:rPr>
          <w:rFonts w:ascii="Times New Roman" w:hAnsi="Times New Roman" w:cs="Times New Roman"/>
          <w:sz w:val="24"/>
          <w:szCs w:val="24"/>
        </w:rPr>
        <w:t xml:space="preserve"> contemporary</w:t>
      </w:r>
      <w:r w:rsidR="000E0136">
        <w:rPr>
          <w:rFonts w:ascii="Times New Roman" w:hAnsi="Times New Roman" w:cs="Times New Roman"/>
          <w:sz w:val="24"/>
          <w:szCs w:val="24"/>
        </w:rPr>
        <w:t xml:space="preserve"> civi</w:t>
      </w:r>
      <w:r>
        <w:rPr>
          <w:rFonts w:ascii="Times New Roman" w:hAnsi="Times New Roman" w:cs="Times New Roman"/>
          <w:sz w:val="24"/>
          <w:szCs w:val="24"/>
        </w:rPr>
        <w:t>lian criminal justice system now defines V</w:t>
      </w:r>
      <w:r w:rsidR="000E0136">
        <w:rPr>
          <w:rFonts w:ascii="Times New Roman" w:hAnsi="Times New Roman" w:cs="Times New Roman"/>
          <w:sz w:val="24"/>
          <w:szCs w:val="24"/>
        </w:rPr>
        <w:t>eterans as a spec</w:t>
      </w:r>
      <w:r>
        <w:rPr>
          <w:rFonts w:ascii="Times New Roman" w:hAnsi="Times New Roman" w:cs="Times New Roman"/>
          <w:sz w:val="24"/>
          <w:szCs w:val="24"/>
        </w:rPr>
        <w:t>ial population of offenders worthy of alternatives that capitalize on</w:t>
      </w:r>
      <w:r w:rsidR="000E0136">
        <w:rPr>
          <w:rFonts w:ascii="Times New Roman" w:hAnsi="Times New Roman" w:cs="Times New Roman"/>
          <w:sz w:val="24"/>
          <w:szCs w:val="24"/>
        </w:rPr>
        <w:t xml:space="preserve"> feder</w:t>
      </w:r>
      <w:r>
        <w:rPr>
          <w:rFonts w:ascii="Times New Roman" w:hAnsi="Times New Roman" w:cs="Times New Roman"/>
          <w:sz w:val="24"/>
          <w:szCs w:val="24"/>
        </w:rPr>
        <w:t>al program eligibility over retribution and incarceration</w:t>
      </w:r>
      <w:r w:rsidR="000E0136">
        <w:rPr>
          <w:rFonts w:ascii="Times New Roman" w:hAnsi="Times New Roman" w:cs="Times New Roman"/>
          <w:sz w:val="24"/>
          <w:szCs w:val="24"/>
        </w:rPr>
        <w:t>,</w:t>
      </w:r>
      <w:r>
        <w:rPr>
          <w:rFonts w:ascii="Times New Roman" w:hAnsi="Times New Roman" w:cs="Times New Roman"/>
          <w:sz w:val="24"/>
          <w:szCs w:val="24"/>
        </w:rPr>
        <w:t xml:space="preserve"> the militar</w:t>
      </w:r>
      <w:r w:rsidR="006651DE">
        <w:rPr>
          <w:rFonts w:ascii="Times New Roman" w:hAnsi="Times New Roman" w:cs="Times New Roman"/>
          <w:sz w:val="24"/>
          <w:szCs w:val="24"/>
        </w:rPr>
        <w:t xml:space="preserve">y justice system has turned </w:t>
      </w:r>
      <w:r>
        <w:rPr>
          <w:rFonts w:ascii="Times New Roman" w:hAnsi="Times New Roman" w:cs="Times New Roman"/>
          <w:sz w:val="24"/>
          <w:szCs w:val="24"/>
        </w:rPr>
        <w:t>about face, rejecting any sort of therapeutic or diversionary alternative</w:t>
      </w:r>
      <w:r w:rsidR="006651DE">
        <w:rPr>
          <w:rFonts w:ascii="Times New Roman" w:hAnsi="Times New Roman" w:cs="Times New Roman"/>
          <w:sz w:val="24"/>
          <w:szCs w:val="24"/>
        </w:rPr>
        <w:t>, instead</w:t>
      </w:r>
      <w:r>
        <w:rPr>
          <w:rFonts w:ascii="Times New Roman" w:hAnsi="Times New Roman" w:cs="Times New Roman"/>
          <w:sz w:val="24"/>
          <w:szCs w:val="24"/>
        </w:rPr>
        <w:t xml:space="preserve"> doubling-down on a punitive response by pursuing and imposing discharge characterizations in addition to confinement</w:t>
      </w:r>
      <w:r w:rsidR="006651DE">
        <w:rPr>
          <w:rFonts w:ascii="Times New Roman" w:hAnsi="Times New Roman" w:cs="Times New Roman"/>
          <w:sz w:val="24"/>
          <w:szCs w:val="24"/>
        </w:rPr>
        <w:t xml:space="preserve">, fines, </w:t>
      </w:r>
      <w:r w:rsidR="006651DE">
        <w:rPr>
          <w:rFonts w:ascii="Times New Roman" w:hAnsi="Times New Roman" w:cs="Times New Roman"/>
          <w:sz w:val="24"/>
          <w:szCs w:val="24"/>
        </w:rPr>
        <w:lastRenderedPageBreak/>
        <w:t>reductions in rank, and federal convictions at court-martial</w:t>
      </w:r>
      <w:r>
        <w:rPr>
          <w:rFonts w:ascii="Times New Roman" w:hAnsi="Times New Roman" w:cs="Times New Roman"/>
          <w:sz w:val="24"/>
          <w:szCs w:val="24"/>
        </w:rPr>
        <w:t>.</w:t>
      </w:r>
      <w:r w:rsidR="006651DE">
        <w:rPr>
          <w:rFonts w:ascii="Times New Roman" w:hAnsi="Times New Roman" w:cs="Times New Roman"/>
          <w:sz w:val="24"/>
          <w:szCs w:val="24"/>
        </w:rPr>
        <w:t xml:space="preserve">  The consequences of punitive discharges for military offenders with mental illness frequently involve bars to the receipt of the most vital governmental healthcare and compensation services and impose a stigma that impacts these generally young, married parents and their families for generations to come.  Consequently, this paper advocates specific therapeutic intercepts along the Sequential Intercept Model that extend to military service and divert offenders from stigmatizing discharge characterizations prior to </w:t>
      </w:r>
      <w:r w:rsidR="00FD73E9">
        <w:rPr>
          <w:rFonts w:ascii="Times New Roman" w:hAnsi="Times New Roman" w:cs="Times New Roman"/>
          <w:sz w:val="24"/>
          <w:szCs w:val="24"/>
        </w:rPr>
        <w:t>their exit from the Armed Forces</w:t>
      </w:r>
      <w:r w:rsidR="006651DE">
        <w:rPr>
          <w:rFonts w:ascii="Times New Roman" w:hAnsi="Times New Roman" w:cs="Times New Roman"/>
          <w:sz w:val="24"/>
          <w:szCs w:val="24"/>
        </w:rPr>
        <w:t xml:space="preserve">.  The formal institution of such interventions will ultimately reduce significant long-term costs to society and public services. </w:t>
      </w:r>
    </w:p>
    <w:p w:rsidR="008A1FE4" w:rsidRDefault="008A1FE4" w:rsidP="008A1FE4">
      <w:pPr>
        <w:spacing w:after="0" w:line="240" w:lineRule="auto"/>
        <w:rPr>
          <w:rFonts w:ascii="Times New Roman" w:hAnsi="Times New Roman" w:cs="Times New Roman"/>
          <w:sz w:val="24"/>
          <w:szCs w:val="24"/>
        </w:rPr>
      </w:pPr>
    </w:p>
    <w:p w:rsidR="008A1FE4" w:rsidRDefault="008A1FE4" w:rsidP="008A1FE4">
      <w:pPr>
        <w:spacing w:after="0" w:line="240" w:lineRule="auto"/>
        <w:rPr>
          <w:rFonts w:ascii="Times New Roman" w:hAnsi="Times New Roman" w:cs="Times New Roman"/>
          <w:sz w:val="24"/>
          <w:szCs w:val="24"/>
        </w:rPr>
      </w:pPr>
    </w:p>
    <w:p w:rsidR="000E0136" w:rsidRDefault="008A1FE4" w:rsidP="008A1FE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E0136">
        <w:rPr>
          <w:rFonts w:ascii="Times New Roman" w:hAnsi="Times New Roman" w:cs="Times New Roman"/>
          <w:sz w:val="24"/>
          <w:szCs w:val="24"/>
        </w:rPr>
        <w:t xml:space="preserve"> </w:t>
      </w:r>
    </w:p>
    <w:p w:rsidR="000E0136" w:rsidRDefault="000E0136" w:rsidP="00FF04DB">
      <w:pPr>
        <w:spacing w:after="0" w:line="240" w:lineRule="auto"/>
        <w:rPr>
          <w:rFonts w:ascii="Times New Roman" w:hAnsi="Times New Roman" w:cs="Times New Roman"/>
          <w:sz w:val="24"/>
          <w:szCs w:val="24"/>
        </w:rPr>
      </w:pPr>
    </w:p>
    <w:p w:rsidR="000E0136" w:rsidRDefault="000E0136" w:rsidP="00FF04DB">
      <w:pPr>
        <w:spacing w:after="0" w:line="240" w:lineRule="auto"/>
        <w:rPr>
          <w:rFonts w:ascii="Times New Roman" w:hAnsi="Times New Roman" w:cs="Times New Roman"/>
          <w:sz w:val="24"/>
          <w:szCs w:val="24"/>
        </w:rPr>
      </w:pPr>
    </w:p>
    <w:p w:rsidR="00FF04DB" w:rsidRPr="00DC7A6F" w:rsidRDefault="000E0136" w:rsidP="00FF04D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sectPr w:rsidR="00FF04DB" w:rsidRPr="00DC7A6F" w:rsidSect="00CF10C5">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6E0" w:rsidRDefault="00E856E0" w:rsidP="006651DE">
      <w:pPr>
        <w:spacing w:after="0" w:line="240" w:lineRule="auto"/>
      </w:pPr>
      <w:r>
        <w:separator/>
      </w:r>
    </w:p>
  </w:endnote>
  <w:endnote w:type="continuationSeparator" w:id="0">
    <w:p w:rsidR="00E856E0" w:rsidRDefault="00E856E0" w:rsidP="006651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5843146"/>
      <w:docPartObj>
        <w:docPartGallery w:val="Page Numbers (Bottom of Page)"/>
        <w:docPartUnique/>
      </w:docPartObj>
    </w:sdtPr>
    <w:sdtContent>
      <w:p w:rsidR="006651DE" w:rsidRDefault="006651DE">
        <w:pPr>
          <w:pStyle w:val="Footer"/>
          <w:jc w:val="center"/>
        </w:pPr>
        <w:r w:rsidRPr="006651DE">
          <w:rPr>
            <w:rFonts w:ascii="Times New Roman" w:hAnsi="Times New Roman" w:cs="Times New Roman"/>
            <w:sz w:val="24"/>
            <w:szCs w:val="24"/>
          </w:rPr>
          <w:fldChar w:fldCharType="begin"/>
        </w:r>
        <w:r w:rsidRPr="006651DE">
          <w:rPr>
            <w:rFonts w:ascii="Times New Roman" w:hAnsi="Times New Roman" w:cs="Times New Roman"/>
            <w:sz w:val="24"/>
            <w:szCs w:val="24"/>
          </w:rPr>
          <w:instrText xml:space="preserve"> PAGE   \* MERGEFORMAT </w:instrText>
        </w:r>
        <w:r w:rsidRPr="006651DE">
          <w:rPr>
            <w:rFonts w:ascii="Times New Roman" w:hAnsi="Times New Roman" w:cs="Times New Roman"/>
            <w:sz w:val="24"/>
            <w:szCs w:val="24"/>
          </w:rPr>
          <w:fldChar w:fldCharType="separate"/>
        </w:r>
        <w:r w:rsidR="003279AF">
          <w:rPr>
            <w:rFonts w:ascii="Times New Roman" w:hAnsi="Times New Roman" w:cs="Times New Roman"/>
            <w:noProof/>
            <w:sz w:val="24"/>
            <w:szCs w:val="24"/>
          </w:rPr>
          <w:t>1</w:t>
        </w:r>
        <w:r w:rsidRPr="006651DE">
          <w:rPr>
            <w:rFonts w:ascii="Times New Roman" w:hAnsi="Times New Roman" w:cs="Times New Roman"/>
            <w:sz w:val="24"/>
            <w:szCs w:val="24"/>
          </w:rPr>
          <w:fldChar w:fldCharType="end"/>
        </w:r>
      </w:p>
    </w:sdtContent>
  </w:sdt>
  <w:p w:rsidR="006651DE" w:rsidRDefault="006651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6E0" w:rsidRDefault="00E856E0" w:rsidP="006651DE">
      <w:pPr>
        <w:spacing w:after="0" w:line="240" w:lineRule="auto"/>
      </w:pPr>
      <w:r>
        <w:separator/>
      </w:r>
    </w:p>
  </w:footnote>
  <w:footnote w:type="continuationSeparator" w:id="0">
    <w:p w:rsidR="00E856E0" w:rsidRDefault="00E856E0" w:rsidP="006651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1DE" w:rsidRPr="006651DE" w:rsidRDefault="006651DE" w:rsidP="006651DE">
    <w:pPr>
      <w:pStyle w:val="Header"/>
      <w:jc w:val="right"/>
      <w:rPr>
        <w:rFonts w:ascii="Arial" w:hAnsi="Arial" w:cs="Arial"/>
        <w:sz w:val="18"/>
        <w:szCs w:val="18"/>
      </w:rPr>
    </w:pPr>
    <w:r w:rsidRPr="006651DE">
      <w:rPr>
        <w:rFonts w:ascii="Arial" w:hAnsi="Arial" w:cs="Arial"/>
        <w:sz w:val="18"/>
        <w:szCs w:val="18"/>
      </w:rPr>
      <w:t xml:space="preserve">Evan R. </w:t>
    </w:r>
    <w:proofErr w:type="spellStart"/>
    <w:r w:rsidRPr="006651DE">
      <w:rPr>
        <w:rFonts w:ascii="Arial" w:hAnsi="Arial" w:cs="Arial"/>
        <w:sz w:val="18"/>
        <w:szCs w:val="18"/>
      </w:rPr>
      <w:t>Seamone</w:t>
    </w:r>
    <w:proofErr w:type="spellEnd"/>
    <w:r w:rsidRPr="006651DE">
      <w:rPr>
        <w:rFonts w:ascii="Arial" w:hAnsi="Arial" w:cs="Arial"/>
        <w:sz w:val="18"/>
        <w:szCs w:val="18"/>
      </w:rPr>
      <w:t xml:space="preserve"> </w:t>
    </w:r>
  </w:p>
  <w:p w:rsidR="006651DE" w:rsidRPr="006651DE" w:rsidRDefault="006651DE" w:rsidP="006651DE">
    <w:pPr>
      <w:pStyle w:val="Header"/>
      <w:jc w:val="right"/>
      <w:rPr>
        <w:rFonts w:ascii="Arial" w:hAnsi="Arial" w:cs="Arial"/>
        <w:sz w:val="18"/>
        <w:szCs w:val="18"/>
      </w:rPr>
    </w:pPr>
    <w:r w:rsidRPr="006651DE">
      <w:rPr>
        <w:rFonts w:ascii="Arial" w:hAnsi="Arial" w:cs="Arial"/>
        <w:sz w:val="18"/>
        <w:szCs w:val="18"/>
      </w:rPr>
      <w:t>(520) 234-7104; erseamone@mc.edu</w:t>
    </w:r>
  </w:p>
  <w:p w:rsidR="006651DE" w:rsidRDefault="006651DE" w:rsidP="006651DE">
    <w:pPr>
      <w:pStyle w:val="Header"/>
      <w:jc w:val="right"/>
      <w:rPr>
        <w:rFonts w:ascii="Arial" w:hAnsi="Arial" w:cs="Arial"/>
        <w:sz w:val="18"/>
        <w:szCs w:val="18"/>
      </w:rPr>
    </w:pPr>
    <w:r w:rsidRPr="006651DE">
      <w:rPr>
        <w:rFonts w:ascii="Arial" w:hAnsi="Arial" w:cs="Arial"/>
        <w:sz w:val="18"/>
        <w:szCs w:val="18"/>
      </w:rPr>
      <w:t>September 29, 2015</w:t>
    </w:r>
  </w:p>
  <w:p w:rsidR="006651DE" w:rsidRPr="006651DE" w:rsidRDefault="006651DE" w:rsidP="006651DE">
    <w:pPr>
      <w:pStyle w:val="Header"/>
      <w:jc w:val="right"/>
      <w:rPr>
        <w:rFonts w:ascii="Arial" w:hAnsi="Arial" w:cs="Arial"/>
        <w:sz w:val="18"/>
        <w:szCs w:val="18"/>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proofState w:spelling="clean" w:grammar="clean"/>
  <w:defaultTabStop w:val="720"/>
  <w:characterSpacingControl w:val="doNotCompress"/>
  <w:footnotePr>
    <w:footnote w:id="-1"/>
    <w:footnote w:id="0"/>
  </w:footnotePr>
  <w:endnotePr>
    <w:endnote w:id="-1"/>
    <w:endnote w:id="0"/>
  </w:endnotePr>
  <w:compat/>
  <w:rsids>
    <w:rsidRoot w:val="00DC7A6F"/>
    <w:rsid w:val="000E0136"/>
    <w:rsid w:val="003279AF"/>
    <w:rsid w:val="006651DE"/>
    <w:rsid w:val="008A1FE4"/>
    <w:rsid w:val="00C4773C"/>
    <w:rsid w:val="00CF10C5"/>
    <w:rsid w:val="00DC7A6F"/>
    <w:rsid w:val="00E856E0"/>
    <w:rsid w:val="00FD73E9"/>
    <w:rsid w:val="00FF04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10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51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51DE"/>
  </w:style>
  <w:style w:type="paragraph" w:styleId="Footer">
    <w:name w:val="footer"/>
    <w:basedOn w:val="Normal"/>
    <w:link w:val="FooterChar"/>
    <w:uiPriority w:val="99"/>
    <w:unhideWhenUsed/>
    <w:rsid w:val="006651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51DE"/>
  </w:style>
  <w:style w:type="paragraph" w:styleId="BalloonText">
    <w:name w:val="Balloon Text"/>
    <w:basedOn w:val="Normal"/>
    <w:link w:val="BalloonTextChar"/>
    <w:uiPriority w:val="99"/>
    <w:semiHidden/>
    <w:unhideWhenUsed/>
    <w:rsid w:val="006651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1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40702"/>
    <w:rsid w:val="000603BD"/>
    <w:rsid w:val="005407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068F6100DF4D8082EB9781898ED238">
    <w:name w:val="D5068F6100DF4D8082EB9781898ED238"/>
    <w:rsid w:val="0054070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2</Pages>
  <Words>571</Words>
  <Characters>3258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Mississippi College</Company>
  <LinksUpToDate>false</LinksUpToDate>
  <CharactersWithSpaces>3822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erseamone</dc:creator>
  <cp:lastModifiedBy>erseamone</cp:lastModifiedBy>
  <cp:revision>2</cp:revision>
  <cp:lastPrinted>2015-09-30T01:50:00Z</cp:lastPrinted>
  <dcterms:created xsi:type="dcterms:W3CDTF">2015-09-29T20:38:00Z</dcterms:created>
  <dcterms:modified xsi:type="dcterms:W3CDTF">2015-09-30T01:54:00Z</dcterms:modified>
</cp:coreProperties>
</file>