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4A5724" w14:textId="6910AD5C" w:rsidR="00514DAE" w:rsidRPr="00514DAE" w:rsidRDefault="00514DAE" w:rsidP="00FB1D04">
      <w:pPr>
        <w:spacing w:line="360" w:lineRule="auto"/>
        <w:rPr>
          <w:rFonts w:ascii="Times New Roman" w:hAnsi="Times New Roman" w:cs="Times New Roman"/>
          <w:b/>
          <w:sz w:val="32"/>
          <w:szCs w:val="32"/>
        </w:rPr>
      </w:pPr>
      <w:r>
        <w:rPr>
          <w:rFonts w:ascii="Times New Roman" w:hAnsi="Times New Roman" w:cs="Times New Roman"/>
          <w:b/>
          <w:sz w:val="32"/>
          <w:szCs w:val="32"/>
        </w:rPr>
        <w:t>Rough Draft</w:t>
      </w:r>
    </w:p>
    <w:p w14:paraId="2AFDE396" w14:textId="77777777" w:rsidR="00514DAE" w:rsidRDefault="00514DAE" w:rsidP="00FB1D04">
      <w:pPr>
        <w:spacing w:line="360" w:lineRule="auto"/>
        <w:rPr>
          <w:rFonts w:ascii="Times New Roman" w:hAnsi="Times New Roman" w:cs="Times New Roman"/>
        </w:rPr>
      </w:pPr>
    </w:p>
    <w:p w14:paraId="5DEE9144" w14:textId="0BC36E78" w:rsidR="00AF76A4" w:rsidRPr="00276387" w:rsidRDefault="009D56F3" w:rsidP="00FB1D04">
      <w:pPr>
        <w:spacing w:line="360" w:lineRule="auto"/>
        <w:rPr>
          <w:rFonts w:ascii="Times New Roman" w:hAnsi="Times New Roman" w:cs="Times New Roman"/>
        </w:rPr>
      </w:pPr>
      <w:r w:rsidRPr="00276387">
        <w:rPr>
          <w:rFonts w:ascii="Times New Roman" w:hAnsi="Times New Roman" w:cs="Times New Roman"/>
        </w:rPr>
        <w:t>The Sovereign and the Republic: A Republican View of Political Obligation</w:t>
      </w:r>
    </w:p>
    <w:p w14:paraId="2447BD63" w14:textId="77777777" w:rsidR="009D56F3" w:rsidRPr="00276387" w:rsidRDefault="009D56F3" w:rsidP="00FB1D04">
      <w:pPr>
        <w:spacing w:line="360" w:lineRule="auto"/>
        <w:rPr>
          <w:rFonts w:ascii="Times New Roman" w:hAnsi="Times New Roman" w:cs="Times New Roman"/>
        </w:rPr>
      </w:pPr>
    </w:p>
    <w:p w14:paraId="6F395714" w14:textId="0F26668F" w:rsidR="009D56F3" w:rsidRPr="00276387" w:rsidRDefault="009D56F3" w:rsidP="00FB1D04">
      <w:pPr>
        <w:spacing w:line="360" w:lineRule="auto"/>
        <w:rPr>
          <w:rFonts w:ascii="Times New Roman" w:hAnsi="Times New Roman" w:cs="Times New Roman"/>
        </w:rPr>
      </w:pPr>
      <w:r w:rsidRPr="00276387">
        <w:rPr>
          <w:rFonts w:ascii="Times New Roman" w:hAnsi="Times New Roman" w:cs="Times New Roman"/>
        </w:rPr>
        <w:t>Ekow N. Yankah</w:t>
      </w:r>
      <w:bookmarkStart w:id="0" w:name="_Ref226197975"/>
      <w:r w:rsidR="00C53C5C" w:rsidRPr="00276387">
        <w:rPr>
          <w:rStyle w:val="FootnoteReference"/>
          <w:rFonts w:ascii="Times New Roman" w:hAnsi="Times New Roman" w:cs="Times New Roman"/>
        </w:rPr>
        <w:footnoteReference w:customMarkFollows="1" w:id="1"/>
        <w:t>‡</w:t>
      </w:r>
      <w:bookmarkEnd w:id="0"/>
    </w:p>
    <w:p w14:paraId="05CE8B7C" w14:textId="77777777" w:rsidR="009D56F3" w:rsidRPr="00276387" w:rsidRDefault="009D56F3" w:rsidP="00FB1D04">
      <w:pPr>
        <w:spacing w:line="360" w:lineRule="auto"/>
        <w:rPr>
          <w:rFonts w:ascii="Times New Roman" w:hAnsi="Times New Roman" w:cs="Times New Roman"/>
        </w:rPr>
      </w:pPr>
    </w:p>
    <w:p w14:paraId="5FC9D934" w14:textId="71B74749" w:rsidR="009D56F3" w:rsidRPr="00276387" w:rsidRDefault="00514DAE" w:rsidP="00FB1D04">
      <w:pPr>
        <w:spacing w:line="360" w:lineRule="auto"/>
        <w:rPr>
          <w:rFonts w:ascii="Times New Roman" w:hAnsi="Times New Roman" w:cs="Times New Roman"/>
        </w:rPr>
      </w:pPr>
      <w:r>
        <w:rPr>
          <w:rFonts w:ascii="Times New Roman" w:hAnsi="Times New Roman" w:cs="Times New Roman"/>
        </w:rPr>
        <w:t xml:space="preserve">How </w:t>
      </w:r>
      <w:r w:rsidR="00744FCC" w:rsidRPr="00276387">
        <w:rPr>
          <w:rFonts w:ascii="Times New Roman" w:hAnsi="Times New Roman" w:cs="Times New Roman"/>
        </w:rPr>
        <w:t>a sovereign</w:t>
      </w:r>
      <w:r>
        <w:rPr>
          <w:rFonts w:ascii="Times New Roman" w:hAnsi="Times New Roman" w:cs="Times New Roman"/>
        </w:rPr>
        <w:t xml:space="preserve"> can</w:t>
      </w:r>
      <w:r w:rsidR="00744FCC" w:rsidRPr="00276387">
        <w:rPr>
          <w:rFonts w:ascii="Times New Roman" w:hAnsi="Times New Roman" w:cs="Times New Roman"/>
        </w:rPr>
        <w:t xml:space="preserve"> legitimately impose </w:t>
      </w:r>
      <w:r>
        <w:rPr>
          <w:rFonts w:ascii="Times New Roman" w:hAnsi="Times New Roman" w:cs="Times New Roman"/>
        </w:rPr>
        <w:t xml:space="preserve">obligations </w:t>
      </w:r>
      <w:r w:rsidR="00744FCC" w:rsidRPr="00276387">
        <w:rPr>
          <w:rFonts w:ascii="Times New Roman" w:hAnsi="Times New Roman" w:cs="Times New Roman"/>
        </w:rPr>
        <w:t>on individuals seems not only a core question but perhaps the first question of political philosophy.  The legitimate authority to govern</w:t>
      </w:r>
      <w:r w:rsidR="00CC5664" w:rsidRPr="00276387">
        <w:rPr>
          <w:rFonts w:ascii="Times New Roman" w:hAnsi="Times New Roman" w:cs="Times New Roman"/>
        </w:rPr>
        <w:t xml:space="preserve"> </w:t>
      </w:r>
      <w:r>
        <w:rPr>
          <w:rFonts w:ascii="Times New Roman" w:hAnsi="Times New Roman" w:cs="Times New Roman"/>
        </w:rPr>
        <w:t xml:space="preserve">is </w:t>
      </w:r>
      <w:r w:rsidR="00CC5664" w:rsidRPr="00276387">
        <w:rPr>
          <w:rFonts w:ascii="Times New Roman" w:hAnsi="Times New Roman" w:cs="Times New Roman"/>
        </w:rPr>
        <w:t>naturally prior to inspecting the various goals at which one can aim while governing.  The question is all the more pressing given that questions of legal authority</w:t>
      </w:r>
      <w:r>
        <w:rPr>
          <w:rFonts w:ascii="Times New Roman" w:hAnsi="Times New Roman" w:cs="Times New Roman"/>
        </w:rPr>
        <w:t xml:space="preserve"> do not stay abstract long; legal authorities</w:t>
      </w:r>
      <w:r w:rsidR="00CC5664" w:rsidRPr="00276387">
        <w:rPr>
          <w:rFonts w:ascii="Times New Roman" w:hAnsi="Times New Roman" w:cs="Times New Roman"/>
        </w:rPr>
        <w:t xml:space="preserve"> </w:t>
      </w:r>
      <w:r w:rsidR="003923F8" w:rsidRPr="00276387">
        <w:rPr>
          <w:rFonts w:ascii="Times New Roman" w:hAnsi="Times New Roman" w:cs="Times New Roman"/>
        </w:rPr>
        <w:t xml:space="preserve">define </w:t>
      </w:r>
      <w:r w:rsidR="00E62DC3" w:rsidRPr="00276387">
        <w:rPr>
          <w:rFonts w:ascii="Times New Roman" w:hAnsi="Times New Roman" w:cs="Times New Roman"/>
        </w:rPr>
        <w:t>rights and duties</w:t>
      </w:r>
      <w:r w:rsidR="003923F8" w:rsidRPr="00276387">
        <w:rPr>
          <w:rFonts w:ascii="Times New Roman" w:hAnsi="Times New Roman" w:cs="Times New Roman"/>
        </w:rPr>
        <w:t>, imply the obligation to obey the law as well as the power</w:t>
      </w:r>
      <w:r w:rsidR="00E62DC3" w:rsidRPr="00276387">
        <w:rPr>
          <w:rFonts w:ascii="Times New Roman" w:hAnsi="Times New Roman" w:cs="Times New Roman"/>
        </w:rPr>
        <w:t xml:space="preserve"> </w:t>
      </w:r>
      <w:r w:rsidR="00CC5664" w:rsidRPr="00276387">
        <w:rPr>
          <w:rFonts w:ascii="Times New Roman" w:hAnsi="Times New Roman" w:cs="Times New Roman"/>
        </w:rPr>
        <w:t xml:space="preserve">to </w:t>
      </w:r>
      <w:r w:rsidR="00E62DC3" w:rsidRPr="00276387">
        <w:rPr>
          <w:rFonts w:ascii="Times New Roman" w:hAnsi="Times New Roman" w:cs="Times New Roman"/>
        </w:rPr>
        <w:t xml:space="preserve">coerce others into obedience.  </w:t>
      </w:r>
      <w:r w:rsidR="003923F8" w:rsidRPr="00276387">
        <w:rPr>
          <w:rFonts w:ascii="Times New Roman" w:hAnsi="Times New Roman" w:cs="Times New Roman"/>
        </w:rPr>
        <w:t>A</w:t>
      </w:r>
      <w:r w:rsidR="00E62DC3" w:rsidRPr="00276387">
        <w:rPr>
          <w:rFonts w:ascii="Times New Roman" w:hAnsi="Times New Roman" w:cs="Times New Roman"/>
        </w:rPr>
        <w:t xml:space="preserve"> political theory</w:t>
      </w:r>
      <w:r w:rsidR="003923F8" w:rsidRPr="00276387">
        <w:rPr>
          <w:rFonts w:ascii="Times New Roman" w:hAnsi="Times New Roman" w:cs="Times New Roman"/>
        </w:rPr>
        <w:t xml:space="preserve"> without a convincing answer as</w:t>
      </w:r>
      <w:r w:rsidR="00E62DC3" w:rsidRPr="00276387">
        <w:rPr>
          <w:rFonts w:ascii="Times New Roman" w:hAnsi="Times New Roman" w:cs="Times New Roman"/>
        </w:rPr>
        <w:t xml:space="preserve"> to how the power of the sovereign can be justified (even if it answers in the negative) hardly seems to qualify as a political theory. </w:t>
      </w:r>
    </w:p>
    <w:p w14:paraId="5D9E92D4" w14:textId="77777777" w:rsidR="007F5A26" w:rsidRPr="00276387" w:rsidRDefault="007F5A26" w:rsidP="00FB1D04">
      <w:pPr>
        <w:spacing w:line="360" w:lineRule="auto"/>
        <w:rPr>
          <w:rFonts w:ascii="Times New Roman" w:hAnsi="Times New Roman" w:cs="Times New Roman"/>
        </w:rPr>
      </w:pPr>
    </w:p>
    <w:p w14:paraId="2773C148" w14:textId="3905A5EB" w:rsidR="00D11EA6" w:rsidRPr="00276387" w:rsidRDefault="007F5A26" w:rsidP="00FB1D04">
      <w:pPr>
        <w:spacing w:line="360" w:lineRule="auto"/>
        <w:rPr>
          <w:rFonts w:ascii="Times New Roman" w:hAnsi="Times New Roman" w:cs="Times New Roman"/>
        </w:rPr>
      </w:pPr>
      <w:r w:rsidRPr="00276387">
        <w:rPr>
          <w:rFonts w:ascii="Times New Roman" w:hAnsi="Times New Roman" w:cs="Times New Roman"/>
        </w:rPr>
        <w:t>The legitimization of sovereignty is particularly vexing because we live in an avowedly liberal age.  Liberalism, in its man</w:t>
      </w:r>
      <w:r w:rsidR="00514DAE">
        <w:rPr>
          <w:rFonts w:ascii="Times New Roman" w:hAnsi="Times New Roman" w:cs="Times New Roman"/>
        </w:rPr>
        <w:t>y forms, is tied together by a</w:t>
      </w:r>
      <w:r w:rsidRPr="00276387">
        <w:rPr>
          <w:rFonts w:ascii="Times New Roman" w:hAnsi="Times New Roman" w:cs="Times New Roman"/>
        </w:rPr>
        <w:t xml:space="preserve"> core principle th</w:t>
      </w:r>
      <w:r w:rsidR="00EB660D" w:rsidRPr="00276387">
        <w:rPr>
          <w:rFonts w:ascii="Times New Roman" w:hAnsi="Times New Roman" w:cs="Times New Roman"/>
        </w:rPr>
        <w:t xml:space="preserve">at elevates individual autonomy </w:t>
      </w:r>
      <w:r w:rsidR="00524C55" w:rsidRPr="00276387">
        <w:rPr>
          <w:rFonts w:ascii="Times New Roman" w:hAnsi="Times New Roman" w:cs="Times New Roman"/>
        </w:rPr>
        <w:t xml:space="preserve">or freedom </w:t>
      </w:r>
      <w:r w:rsidR="00EB660D" w:rsidRPr="00276387">
        <w:rPr>
          <w:rFonts w:ascii="Times New Roman" w:hAnsi="Times New Roman" w:cs="Times New Roman"/>
        </w:rPr>
        <w:t xml:space="preserve">pride of place. </w:t>
      </w:r>
      <w:r w:rsidR="00514DAE">
        <w:rPr>
          <w:rFonts w:ascii="Times New Roman" w:hAnsi="Times New Roman" w:cs="Times New Roman"/>
        </w:rPr>
        <w:t xml:space="preserve"> I</w:t>
      </w:r>
      <w:r w:rsidRPr="00276387">
        <w:rPr>
          <w:rFonts w:ascii="Times New Roman" w:hAnsi="Times New Roman" w:cs="Times New Roman"/>
        </w:rPr>
        <w:t>n a very real</w:t>
      </w:r>
      <w:r w:rsidR="003923F8" w:rsidRPr="00276387">
        <w:rPr>
          <w:rFonts w:ascii="Times New Roman" w:hAnsi="Times New Roman" w:cs="Times New Roman"/>
        </w:rPr>
        <w:t xml:space="preserve"> sense the sovereign casts a shadow over every political question.  Of course I do not mean that there are no other questions in political theory.  But in outlining the answer political questions, whether it be the nature of equality, the justification of property holdings or the jus</w:t>
      </w:r>
      <w:r w:rsidR="00D11EA6" w:rsidRPr="00276387">
        <w:rPr>
          <w:rFonts w:ascii="Times New Roman" w:hAnsi="Times New Roman" w:cs="Times New Roman"/>
        </w:rPr>
        <w:t xml:space="preserve">tification for punishment, that </w:t>
      </w:r>
      <w:r w:rsidR="00514DAE">
        <w:rPr>
          <w:rFonts w:ascii="Times New Roman" w:hAnsi="Times New Roman" w:cs="Times New Roman"/>
        </w:rPr>
        <w:t>an answer</w:t>
      </w:r>
      <w:r w:rsidR="00D11EA6" w:rsidRPr="00276387">
        <w:rPr>
          <w:rFonts w:ascii="Times New Roman" w:hAnsi="Times New Roman" w:cs="Times New Roman"/>
        </w:rPr>
        <w:t xml:space="preserve"> serve</w:t>
      </w:r>
      <w:r w:rsidR="00514DAE">
        <w:rPr>
          <w:rFonts w:ascii="Times New Roman" w:hAnsi="Times New Roman" w:cs="Times New Roman"/>
        </w:rPr>
        <w:t>s</w:t>
      </w:r>
      <w:r w:rsidR="00D11EA6" w:rsidRPr="00276387">
        <w:rPr>
          <w:rFonts w:ascii="Times New Roman" w:hAnsi="Times New Roman" w:cs="Times New Roman"/>
        </w:rPr>
        <w:t xml:space="preserve"> as the basis of</w:t>
      </w:r>
      <w:r w:rsidR="00514DAE">
        <w:rPr>
          <w:rFonts w:ascii="Times New Roman" w:hAnsi="Times New Roman" w:cs="Times New Roman"/>
        </w:rPr>
        <w:t xml:space="preserve"> legally enforceable rights</w:t>
      </w:r>
      <w:r w:rsidR="00D11EA6" w:rsidRPr="00276387">
        <w:rPr>
          <w:rFonts w:ascii="Times New Roman" w:hAnsi="Times New Roman" w:cs="Times New Roman"/>
        </w:rPr>
        <w:t xml:space="preserve"> lends these questions their particularly political nature.  </w:t>
      </w:r>
    </w:p>
    <w:p w14:paraId="1ECAC113" w14:textId="77777777" w:rsidR="00524C55" w:rsidRPr="00276387" w:rsidRDefault="00524C55" w:rsidP="00FB1D04">
      <w:pPr>
        <w:spacing w:line="360" w:lineRule="auto"/>
        <w:rPr>
          <w:rFonts w:ascii="Times New Roman" w:hAnsi="Times New Roman" w:cs="Times New Roman"/>
        </w:rPr>
      </w:pPr>
    </w:p>
    <w:p w14:paraId="635DA82D" w14:textId="62690AD5" w:rsidR="00524C55" w:rsidRPr="00276387" w:rsidRDefault="00524C55" w:rsidP="00FB1D04">
      <w:pPr>
        <w:spacing w:line="360" w:lineRule="auto"/>
        <w:rPr>
          <w:rFonts w:ascii="Times New Roman" w:hAnsi="Times New Roman" w:cs="Times New Roman"/>
        </w:rPr>
      </w:pPr>
      <w:r w:rsidRPr="00276387">
        <w:rPr>
          <w:rFonts w:ascii="Times New Roman" w:hAnsi="Times New Roman" w:cs="Times New Roman"/>
        </w:rPr>
        <w:t xml:space="preserve">Because individual autonomy is central to liberal theories there is a natural tension between the liberal starting point and the obvious need for a political theory to justify some form of governance.  Save the anarchists among us, few can be persuaded by a theory that does not formulate some view of justifiable government.  </w:t>
      </w:r>
      <w:r w:rsidR="009544E2" w:rsidRPr="00276387">
        <w:rPr>
          <w:rFonts w:ascii="Times New Roman" w:hAnsi="Times New Roman" w:cs="Times New Roman"/>
        </w:rPr>
        <w:t>Yet the answers at which liberal theories inevitably arrive, I will argue, are either implausible to most or involve a bit of philosophical alchemy in which the distinctly autonomy loving and solely freedom preserving core of liberalism is substituted for a very differen</w:t>
      </w:r>
      <w:r w:rsidR="00514DAE">
        <w:rPr>
          <w:rFonts w:ascii="Times New Roman" w:hAnsi="Times New Roman" w:cs="Times New Roman"/>
        </w:rPr>
        <w:t xml:space="preserve">t view.  This </w:t>
      </w:r>
      <w:r w:rsidR="009544E2" w:rsidRPr="00276387">
        <w:rPr>
          <w:rFonts w:ascii="Times New Roman" w:hAnsi="Times New Roman" w:cs="Times New Roman"/>
        </w:rPr>
        <w:t xml:space="preserve">philosophical </w:t>
      </w:r>
      <w:r w:rsidR="00D65C64" w:rsidRPr="00276387">
        <w:rPr>
          <w:rFonts w:ascii="Times New Roman" w:hAnsi="Times New Roman" w:cs="Times New Roman"/>
        </w:rPr>
        <w:t xml:space="preserve">transformation travels under labels </w:t>
      </w:r>
      <w:r w:rsidR="00514DAE">
        <w:rPr>
          <w:rFonts w:ascii="Times New Roman" w:hAnsi="Times New Roman" w:cs="Times New Roman"/>
        </w:rPr>
        <w:t>known</w:t>
      </w:r>
      <w:r w:rsidR="00D65C64" w:rsidRPr="00276387">
        <w:rPr>
          <w:rFonts w:ascii="Times New Roman" w:hAnsi="Times New Roman" w:cs="Times New Roman"/>
        </w:rPr>
        <w:t xml:space="preserve"> too well; it hides under the “veils of ignorance,” within hypothetical contracts that have never been made or in the shape of combined wills that spring forth</w:t>
      </w:r>
      <w:r w:rsidR="00043A02" w:rsidRPr="00276387">
        <w:rPr>
          <w:rFonts w:ascii="Times New Roman" w:hAnsi="Times New Roman" w:cs="Times New Roman"/>
        </w:rPr>
        <w:t xml:space="preserve"> instantaneously.  </w:t>
      </w:r>
    </w:p>
    <w:p w14:paraId="1B09C1FB" w14:textId="77777777" w:rsidR="00FF3AFB" w:rsidRPr="00276387" w:rsidRDefault="00FF3AFB" w:rsidP="00FB1D04">
      <w:pPr>
        <w:spacing w:line="360" w:lineRule="auto"/>
        <w:rPr>
          <w:rFonts w:ascii="Times New Roman" w:hAnsi="Times New Roman" w:cs="Times New Roman"/>
        </w:rPr>
      </w:pPr>
    </w:p>
    <w:p w14:paraId="606388C8" w14:textId="616B7667" w:rsidR="00E9266B" w:rsidRPr="00276387" w:rsidRDefault="00952F38" w:rsidP="00FB1D04">
      <w:pPr>
        <w:spacing w:line="360" w:lineRule="auto"/>
        <w:rPr>
          <w:rFonts w:ascii="Times New Roman" w:hAnsi="Times New Roman" w:cs="Times New Roman"/>
        </w:rPr>
      </w:pPr>
      <w:r w:rsidRPr="00276387">
        <w:rPr>
          <w:rFonts w:ascii="Times New Roman" w:hAnsi="Times New Roman" w:cs="Times New Roman"/>
        </w:rPr>
        <w:t>The reason liberal theories either fail to convince or twist themselves into unrecognizable knots is, I suggest, they start with the wrong view of political obligation.  From the point of view of liberalism, human beings are defined first and foremost by their autonomy or freedom preserving nature.</w:t>
      </w:r>
      <w:r w:rsidR="00B91B21" w:rsidRPr="00276387">
        <w:rPr>
          <w:rFonts w:ascii="Times New Roman" w:hAnsi="Times New Roman" w:cs="Times New Roman"/>
        </w:rPr>
        <w:t xml:space="preserve">  Kant, a useful example as the foundational thinker of much of modern liberalism, started with the fact that human beings uniquely have rational wills that can govern their brute desires in complex ways to the premise of his legal philosophy.  If each person po</w:t>
      </w:r>
      <w:r w:rsidR="00514DAE">
        <w:rPr>
          <w:rFonts w:ascii="Times New Roman" w:hAnsi="Times New Roman" w:cs="Times New Roman"/>
        </w:rPr>
        <w:t>ssesses</w:t>
      </w:r>
      <w:r w:rsidR="00B91B21" w:rsidRPr="00276387">
        <w:rPr>
          <w:rFonts w:ascii="Times New Roman" w:hAnsi="Times New Roman" w:cs="Times New Roman"/>
        </w:rPr>
        <w:t xml:space="preserve"> a rational will that cried out for respect, no one</w:t>
      </w:r>
      <w:r w:rsidR="00514DAE">
        <w:rPr>
          <w:rFonts w:ascii="Times New Roman" w:hAnsi="Times New Roman" w:cs="Times New Roman"/>
        </w:rPr>
        <w:t xml:space="preserve"> person can unilaterally justify interfering with</w:t>
      </w:r>
      <w:r w:rsidR="00B91B21" w:rsidRPr="00276387">
        <w:rPr>
          <w:rFonts w:ascii="Times New Roman" w:hAnsi="Times New Roman" w:cs="Times New Roman"/>
        </w:rPr>
        <w:t xml:space="preserve"> another person’s freedom.</w:t>
      </w:r>
      <w:r w:rsidR="00FA72FA" w:rsidRPr="00276387">
        <w:rPr>
          <w:rFonts w:ascii="Times New Roman" w:hAnsi="Times New Roman" w:cs="Times New Roman"/>
        </w:rPr>
        <w:t xml:space="preserve">  In words of Arthur Ripstein, the core Kantian impulse is that one be the master of you own life and slave to none.</w:t>
      </w:r>
      <w:bookmarkStart w:id="1" w:name="_Ref226183487"/>
      <w:r w:rsidR="00B91B21" w:rsidRPr="00276387">
        <w:rPr>
          <w:rStyle w:val="FootnoteReference"/>
          <w:rFonts w:ascii="Times New Roman" w:hAnsi="Times New Roman" w:cs="Times New Roman"/>
        </w:rPr>
        <w:footnoteReference w:id="2"/>
      </w:r>
      <w:bookmarkEnd w:id="1"/>
      <w:r w:rsidR="00084138" w:rsidRPr="00276387">
        <w:rPr>
          <w:rFonts w:ascii="Times New Roman" w:hAnsi="Times New Roman" w:cs="Times New Roman"/>
        </w:rPr>
        <w:t xml:space="preserve">  On this view, the human condition, at least in terms of po</w:t>
      </w:r>
      <w:r w:rsidR="00514DAE">
        <w:rPr>
          <w:rFonts w:ascii="Times New Roman" w:hAnsi="Times New Roman" w:cs="Times New Roman"/>
        </w:rPr>
        <w:t>litical obligation, consists</w:t>
      </w:r>
      <w:r w:rsidR="00084138" w:rsidRPr="00276387">
        <w:rPr>
          <w:rFonts w:ascii="Times New Roman" w:hAnsi="Times New Roman" w:cs="Times New Roman"/>
        </w:rPr>
        <w:t xml:space="preserve"> of independent rational beings (wills) focused fore</w:t>
      </w:r>
      <w:r w:rsidR="00E9266B" w:rsidRPr="00276387">
        <w:rPr>
          <w:rFonts w:ascii="Times New Roman" w:hAnsi="Times New Roman" w:cs="Times New Roman"/>
        </w:rPr>
        <w:t>most on jealously guarding their</w:t>
      </w:r>
      <w:r w:rsidR="00084138" w:rsidRPr="00276387">
        <w:rPr>
          <w:rFonts w:ascii="Times New Roman" w:hAnsi="Times New Roman" w:cs="Times New Roman"/>
        </w:rPr>
        <w:t xml:space="preserve"> boundaries</w:t>
      </w:r>
      <w:r w:rsidR="00E9266B" w:rsidRPr="00276387">
        <w:rPr>
          <w:rFonts w:ascii="Times New Roman" w:hAnsi="Times New Roman" w:cs="Times New Roman"/>
        </w:rPr>
        <w:t xml:space="preserve"> against encroachment.  From this view, the anxiety of policing the justification of the state’s intrusive use of power makes perfect sense.  </w:t>
      </w:r>
    </w:p>
    <w:p w14:paraId="65834F40" w14:textId="77777777" w:rsidR="00E9266B" w:rsidRPr="00276387" w:rsidRDefault="00E9266B" w:rsidP="00FB1D04">
      <w:pPr>
        <w:spacing w:line="360" w:lineRule="auto"/>
        <w:rPr>
          <w:rFonts w:ascii="Times New Roman" w:hAnsi="Times New Roman" w:cs="Times New Roman"/>
        </w:rPr>
      </w:pPr>
    </w:p>
    <w:p w14:paraId="798427FB" w14:textId="77777777" w:rsidR="007F5A26" w:rsidRPr="00276387" w:rsidRDefault="00E42ECA" w:rsidP="00FB1D04">
      <w:pPr>
        <w:spacing w:line="360" w:lineRule="auto"/>
        <w:rPr>
          <w:rFonts w:ascii="Times New Roman" w:hAnsi="Times New Roman" w:cs="Times New Roman"/>
        </w:rPr>
      </w:pPr>
      <w:r w:rsidRPr="00276387">
        <w:rPr>
          <w:rFonts w:ascii="Times New Roman" w:hAnsi="Times New Roman" w:cs="Times New Roman"/>
        </w:rPr>
        <w:t xml:space="preserve">It is only deep familiarity </w:t>
      </w:r>
      <w:r w:rsidR="00BB5B71" w:rsidRPr="00276387">
        <w:rPr>
          <w:rFonts w:ascii="Times New Roman" w:hAnsi="Times New Roman" w:cs="Times New Roman"/>
        </w:rPr>
        <w:t xml:space="preserve">that has led to such widespread acceptance of what is actually a very strange </w:t>
      </w:r>
      <w:r w:rsidRPr="00276387">
        <w:rPr>
          <w:rFonts w:ascii="Times New Roman" w:hAnsi="Times New Roman" w:cs="Times New Roman"/>
        </w:rPr>
        <w:t>picture</w:t>
      </w:r>
      <w:r w:rsidR="00BB5B71" w:rsidRPr="00276387">
        <w:rPr>
          <w:rFonts w:ascii="Times New Roman" w:hAnsi="Times New Roman" w:cs="Times New Roman"/>
        </w:rPr>
        <w:t xml:space="preserve"> as a plausible basis of political justification.  Nowhere in social science, much less our everyday lives, does this image accord with our most natural intuitions.  Human beings, to foreshadow the argument, do not guard their independence before all.  Rather, </w:t>
      </w:r>
      <w:r w:rsidR="00E14488" w:rsidRPr="00276387">
        <w:rPr>
          <w:rFonts w:ascii="Times New Roman" w:hAnsi="Times New Roman" w:cs="Times New Roman"/>
        </w:rPr>
        <w:t xml:space="preserve">human beings are deeply social creature; not only do people seek to live together but for most, deprivation of other persons constitutes </w:t>
      </w:r>
      <w:r w:rsidR="0088758A" w:rsidRPr="00276387">
        <w:rPr>
          <w:rFonts w:ascii="Times New Roman" w:hAnsi="Times New Roman" w:cs="Times New Roman"/>
        </w:rPr>
        <w:t>tragic deformation in their development or a form of near torture.</w:t>
      </w:r>
    </w:p>
    <w:p w14:paraId="5DFED14D" w14:textId="77777777" w:rsidR="008912E5" w:rsidRPr="00276387" w:rsidRDefault="008912E5" w:rsidP="00FB1D04">
      <w:pPr>
        <w:spacing w:line="360" w:lineRule="auto"/>
        <w:rPr>
          <w:rFonts w:ascii="Times New Roman" w:hAnsi="Times New Roman" w:cs="Times New Roman"/>
        </w:rPr>
      </w:pPr>
    </w:p>
    <w:p w14:paraId="706EF255" w14:textId="4C4A13AA" w:rsidR="00E23EC9" w:rsidRPr="00276387" w:rsidRDefault="008912E5" w:rsidP="00FB1D04">
      <w:pPr>
        <w:spacing w:line="360" w:lineRule="auto"/>
        <w:rPr>
          <w:rFonts w:ascii="Times New Roman" w:hAnsi="Times New Roman" w:cs="Times New Roman"/>
        </w:rPr>
      </w:pPr>
      <w:r w:rsidRPr="00276387">
        <w:rPr>
          <w:rFonts w:ascii="Times New Roman" w:hAnsi="Times New Roman" w:cs="Times New Roman"/>
        </w:rPr>
        <w:t xml:space="preserve">In what follows, I wish to argue for an ironically radical view of political sovereignty.  The </w:t>
      </w:r>
      <w:r w:rsidR="002A0850" w:rsidRPr="00276387">
        <w:rPr>
          <w:rFonts w:ascii="Times New Roman" w:hAnsi="Times New Roman" w:cs="Times New Roman"/>
        </w:rPr>
        <w:t xml:space="preserve">proposed </w:t>
      </w:r>
      <w:r w:rsidRPr="00276387">
        <w:rPr>
          <w:rFonts w:ascii="Times New Roman" w:hAnsi="Times New Roman" w:cs="Times New Roman"/>
        </w:rPr>
        <w:t xml:space="preserve">view is radical because </w:t>
      </w:r>
      <w:r w:rsidR="002A0850" w:rsidRPr="00276387">
        <w:rPr>
          <w:rFonts w:ascii="Times New Roman" w:hAnsi="Times New Roman" w:cs="Times New Roman"/>
        </w:rPr>
        <w:t>it</w:t>
      </w:r>
      <w:r w:rsidRPr="00276387">
        <w:rPr>
          <w:rFonts w:ascii="Times New Roman" w:hAnsi="Times New Roman" w:cs="Times New Roman"/>
        </w:rPr>
        <w:t xml:space="preserve"> displaces the liberal independence that is nearly hegemonic in political theory today.  It is ironic because it is based on a most natural and intuitive p</w:t>
      </w:r>
      <w:r w:rsidR="00FF311B" w:rsidRPr="00276387">
        <w:rPr>
          <w:rFonts w:ascii="Times New Roman" w:hAnsi="Times New Roman" w:cs="Times New Roman"/>
        </w:rPr>
        <w:t>icture of human relationships.</w:t>
      </w:r>
      <w:r w:rsidR="00BC080A" w:rsidRPr="00276387">
        <w:rPr>
          <w:rFonts w:ascii="Times New Roman" w:hAnsi="Times New Roman" w:cs="Times New Roman"/>
        </w:rPr>
        <w:t xml:space="preserve">  In</w:t>
      </w:r>
      <w:r w:rsidR="00514DAE">
        <w:rPr>
          <w:rFonts w:ascii="Times New Roman" w:hAnsi="Times New Roman" w:cs="Times New Roman"/>
        </w:rPr>
        <w:t xml:space="preserve">deed, the republican </w:t>
      </w:r>
      <w:r w:rsidR="00BC080A" w:rsidRPr="00276387">
        <w:rPr>
          <w:rFonts w:ascii="Times New Roman" w:hAnsi="Times New Roman" w:cs="Times New Roman"/>
        </w:rPr>
        <w:t>justification of political sovereignty is so natural that I will point out that many opposing (liberal) views, either explicitly or implicitly, rely on republican intuitions to legitim</w:t>
      </w:r>
      <w:r w:rsidR="00EC28E9" w:rsidRPr="00276387">
        <w:rPr>
          <w:rFonts w:ascii="Times New Roman" w:hAnsi="Times New Roman" w:cs="Times New Roman"/>
        </w:rPr>
        <w:t>ize sovereignty.  Rather than start with liberal independence followed by some fancy footwork to arrive at thinly disguised republican theories, we should start with a full-blooded republican theory that highlight the civic bonds and duties that constitute political obligation and illustrate most clearly that sovereignty is only justified when it is mutually constituted by our shared civic bonds, rights and duties.</w:t>
      </w:r>
    </w:p>
    <w:p w14:paraId="7D9EB935" w14:textId="77777777" w:rsidR="00346CD2" w:rsidRPr="00276387" w:rsidRDefault="00346CD2" w:rsidP="00FB1D04">
      <w:pPr>
        <w:widowControl w:val="0"/>
        <w:autoSpaceDE w:val="0"/>
        <w:autoSpaceDN w:val="0"/>
        <w:adjustRightInd w:val="0"/>
        <w:spacing w:line="360" w:lineRule="auto"/>
        <w:jc w:val="both"/>
        <w:rPr>
          <w:rFonts w:ascii="Times New Roman" w:hAnsi="Times New Roman" w:cs="Times New Roman"/>
        </w:rPr>
      </w:pPr>
    </w:p>
    <w:p w14:paraId="5FE47DCB" w14:textId="3F4D2B48" w:rsidR="0029606E" w:rsidRPr="00276387" w:rsidRDefault="0029606E" w:rsidP="00FB1D04">
      <w:pPr>
        <w:widowControl w:val="0"/>
        <w:autoSpaceDE w:val="0"/>
        <w:autoSpaceDN w:val="0"/>
        <w:adjustRightInd w:val="0"/>
        <w:spacing w:line="360" w:lineRule="auto"/>
        <w:jc w:val="both"/>
        <w:rPr>
          <w:rFonts w:ascii="Times New Roman" w:hAnsi="Times New Roman" w:cs="Times New Roman"/>
        </w:rPr>
      </w:pPr>
      <w:r w:rsidRPr="00276387">
        <w:rPr>
          <w:rFonts w:ascii="Times New Roman" w:hAnsi="Times New Roman" w:cs="Times New Roman"/>
        </w:rPr>
        <w:t>One last bit of throat clearing.  The limitation of state power is of such particular importance to the modern mind that even political theories which have their roots in very different soil have slowly evolved to center on individual liberty.  Indeed, to nominate a republican theory of criminal punishment in the modern philosophical landscape risks misunderstanding from some and causes others to question whether one is offering a genuine alternative.  Republicanism has come to be associated with the “civic republicanism” of Quinton Skinner, which made central the freedom of the individual from arbitrary state interference.</w:t>
      </w:r>
      <w:r w:rsidRPr="00276387">
        <w:rPr>
          <w:rStyle w:val="FootnoteReference"/>
          <w:rFonts w:ascii="Times New Roman" w:hAnsi="Times New Roman" w:cs="Times New Roman"/>
        </w:rPr>
        <w:footnoteReference w:id="3"/>
      </w:r>
      <w:r w:rsidRPr="00276387">
        <w:rPr>
          <w:rFonts w:ascii="Times New Roman" w:hAnsi="Times New Roman" w:cs="Times New Roman"/>
        </w:rPr>
        <w:t xml:space="preserve">  Its most powerful modern proponent, Philip Pettit, has championed a republicanism based on the value of “non-domination,” that is the right to be free of arbitrary interference.  For Pettit, what is crucial is that legal interference under roughly just con</w:t>
      </w:r>
      <w:r w:rsidR="00514DAE">
        <w:rPr>
          <w:rFonts w:ascii="Times New Roman" w:hAnsi="Times New Roman" w:cs="Times New Roman"/>
        </w:rPr>
        <w:t xml:space="preserve">ditions </w:t>
      </w:r>
      <w:r w:rsidRPr="00276387">
        <w:rPr>
          <w:rFonts w:ascii="Times New Roman" w:hAnsi="Times New Roman" w:cs="Times New Roman"/>
        </w:rPr>
        <w:t>does not constitute arbitrary inference and thus is not illegitimate.</w:t>
      </w:r>
      <w:r w:rsidRPr="00276387">
        <w:rPr>
          <w:rStyle w:val="FootnoteReference"/>
          <w:rFonts w:ascii="Times New Roman" w:hAnsi="Times New Roman" w:cs="Times New Roman"/>
        </w:rPr>
        <w:footnoteReference w:id="4"/>
      </w:r>
      <w:r w:rsidRPr="00276387">
        <w:rPr>
          <w:rFonts w:ascii="Times New Roman" w:hAnsi="Times New Roman" w:cs="Times New Roman"/>
        </w:rPr>
        <w:t xml:space="preserve"> Though both theories share commonalities, Skinner and Pettit’s Machiavellian or “Roman” republicanism not only secures but makes central the individual’s freedom from government action, downplaying the civic bonds</w:t>
      </w:r>
      <w:r w:rsidR="00346CD2" w:rsidRPr="00276387">
        <w:rPr>
          <w:rFonts w:ascii="Times New Roman" w:hAnsi="Times New Roman" w:cs="Times New Roman"/>
        </w:rPr>
        <w:t xml:space="preserve"> that I wish to highlight</w:t>
      </w:r>
      <w:r w:rsidRPr="00276387">
        <w:rPr>
          <w:rFonts w:ascii="Times New Roman" w:hAnsi="Times New Roman" w:cs="Times New Roman"/>
        </w:rPr>
        <w:t>.  Ultimately, Skinner’s view has more</w:t>
      </w:r>
      <w:r w:rsidR="00514DAE">
        <w:rPr>
          <w:rFonts w:ascii="Times New Roman" w:hAnsi="Times New Roman" w:cs="Times New Roman"/>
        </w:rPr>
        <w:t xml:space="preserve"> in common with modern liberal theory</w:t>
      </w:r>
      <w:r w:rsidRPr="00276387">
        <w:rPr>
          <w:rFonts w:ascii="Times New Roman" w:hAnsi="Times New Roman" w:cs="Times New Roman"/>
        </w:rPr>
        <w:t xml:space="preserve"> than the theory I wish to forward.</w:t>
      </w:r>
    </w:p>
    <w:p w14:paraId="08046881" w14:textId="77777777" w:rsidR="00346CD2" w:rsidRPr="00276387" w:rsidRDefault="00346CD2" w:rsidP="00FB1D04">
      <w:pPr>
        <w:spacing w:line="360" w:lineRule="auto"/>
        <w:rPr>
          <w:rFonts w:ascii="Times New Roman" w:hAnsi="Times New Roman" w:cs="Times New Roman"/>
        </w:rPr>
      </w:pPr>
    </w:p>
    <w:p w14:paraId="7F3AA622" w14:textId="2C3D2F58" w:rsidR="00346CD2" w:rsidRPr="00276387" w:rsidRDefault="00346CD2" w:rsidP="00FB1D04">
      <w:pPr>
        <w:spacing w:line="360" w:lineRule="auto"/>
        <w:rPr>
          <w:rFonts w:ascii="Times New Roman" w:hAnsi="Times New Roman" w:cs="Times New Roman"/>
        </w:rPr>
      </w:pPr>
      <w:r w:rsidRPr="00276387">
        <w:rPr>
          <w:rFonts w:ascii="Times New Roman" w:hAnsi="Times New Roman" w:cs="Times New Roman"/>
        </w:rPr>
        <w:t>In seeking a political theory premised on the more accurate and intuitive view of human interdependence rather than independence, a natural place to look is to classical republican views of political obligation and civic bonds.  In particular, the republican view I will propose is explicitly premised on an Aristotelian or Athenian theory of civic duty that makes central to political justification the fact that human beings are interconnected.  In fact, there is something like a paradox in examining Aristotelian republicanism to build a theory of sovereignty.  Despite the fact that our shared civic duty is the basis for a republican theory of sovereignty, Aristotle’s work does not explic</w:t>
      </w:r>
      <w:r w:rsidR="00514DAE">
        <w:rPr>
          <w:rFonts w:ascii="Times New Roman" w:hAnsi="Times New Roman" w:cs="Times New Roman"/>
        </w:rPr>
        <w:t>itly address the question of</w:t>
      </w:r>
      <w:r w:rsidRPr="00276387">
        <w:rPr>
          <w:rFonts w:ascii="Times New Roman" w:hAnsi="Times New Roman" w:cs="Times New Roman"/>
        </w:rPr>
        <w:t xml:space="preserve"> the state’s power over the individual, at least not as it is expressed on modern terms.</w:t>
      </w:r>
      <w:r w:rsidR="00B72552">
        <w:rPr>
          <w:rStyle w:val="FootnoteReference"/>
          <w:rFonts w:ascii="Times New Roman" w:hAnsi="Times New Roman" w:cs="Times New Roman"/>
        </w:rPr>
        <w:footnoteReference w:id="5"/>
      </w:r>
      <w:r w:rsidRPr="00276387">
        <w:rPr>
          <w:rFonts w:ascii="Times New Roman" w:hAnsi="Times New Roman" w:cs="Times New Roman"/>
        </w:rPr>
        <w:t xml:space="preserve">  As we shall see, for Aristotle the idea of people being bound in a political community – an idea that reigned in political philosophy for perhaps millennia - was so natural that there was no need to take up the question in </w:t>
      </w:r>
      <w:r w:rsidR="00514DAE">
        <w:rPr>
          <w:rFonts w:ascii="Times New Roman" w:hAnsi="Times New Roman" w:cs="Times New Roman"/>
        </w:rPr>
        <w:t xml:space="preserve">it contemporary form. </w:t>
      </w:r>
      <w:r w:rsidRPr="00276387">
        <w:rPr>
          <w:rFonts w:ascii="Times New Roman" w:hAnsi="Times New Roman" w:cs="Times New Roman"/>
        </w:rPr>
        <w:t>Thus, constructing a full model of Aristotelian sovereignty will require inspecting the underlying premises of ancient Greek political philosophy as well as inspecting his views on how civic bonds</w:t>
      </w:r>
      <w:r w:rsidR="00E20BCF">
        <w:rPr>
          <w:rFonts w:ascii="Times New Roman" w:hAnsi="Times New Roman" w:cs="Times New Roman"/>
        </w:rPr>
        <w:t xml:space="preserve"> bind</w:t>
      </w:r>
      <w:r w:rsidRPr="00276387">
        <w:rPr>
          <w:rFonts w:ascii="Times New Roman" w:hAnsi="Times New Roman" w:cs="Times New Roman"/>
        </w:rPr>
        <w:t xml:space="preserve"> and particularly where they fail</w:t>
      </w:r>
      <w:r w:rsidR="00E20BCF">
        <w:rPr>
          <w:rFonts w:ascii="Times New Roman" w:hAnsi="Times New Roman" w:cs="Times New Roman"/>
        </w:rPr>
        <w:t>.</w:t>
      </w:r>
    </w:p>
    <w:p w14:paraId="4D341765" w14:textId="77777777" w:rsidR="00346CD2" w:rsidRPr="00276387" w:rsidRDefault="00346CD2" w:rsidP="00FB1D04">
      <w:pPr>
        <w:spacing w:line="360" w:lineRule="auto"/>
        <w:rPr>
          <w:rFonts w:ascii="Times New Roman" w:hAnsi="Times New Roman" w:cs="Times New Roman"/>
        </w:rPr>
      </w:pPr>
    </w:p>
    <w:p w14:paraId="62726251" w14:textId="6C33D654" w:rsidR="00346CD2" w:rsidRPr="00276387" w:rsidRDefault="00346CD2" w:rsidP="00FB1D04">
      <w:pPr>
        <w:spacing w:line="360" w:lineRule="auto"/>
        <w:rPr>
          <w:rFonts w:ascii="Times New Roman" w:hAnsi="Times New Roman" w:cs="Times New Roman"/>
          <w:b/>
        </w:rPr>
      </w:pPr>
      <w:r w:rsidRPr="00276387">
        <w:rPr>
          <w:rFonts w:ascii="Times New Roman" w:hAnsi="Times New Roman" w:cs="Times New Roman"/>
          <w:b/>
        </w:rPr>
        <w:t>Part I:</w:t>
      </w:r>
      <w:r w:rsidR="004523DB" w:rsidRPr="00276387">
        <w:rPr>
          <w:rFonts w:ascii="Times New Roman" w:hAnsi="Times New Roman" w:cs="Times New Roman"/>
          <w:b/>
        </w:rPr>
        <w:t xml:space="preserve"> Social and</w:t>
      </w:r>
      <w:r w:rsidRPr="00276387">
        <w:rPr>
          <w:rFonts w:ascii="Times New Roman" w:hAnsi="Times New Roman" w:cs="Times New Roman"/>
          <w:b/>
        </w:rPr>
        <w:t xml:space="preserve"> Civic Beginnings </w:t>
      </w:r>
    </w:p>
    <w:p w14:paraId="0A4E3EEA" w14:textId="77777777" w:rsidR="00346CD2" w:rsidRPr="00276387" w:rsidRDefault="00346CD2" w:rsidP="00FB1D04">
      <w:pPr>
        <w:spacing w:line="360" w:lineRule="auto"/>
        <w:rPr>
          <w:rFonts w:ascii="Times New Roman" w:hAnsi="Times New Roman" w:cs="Times New Roman"/>
          <w:b/>
        </w:rPr>
      </w:pPr>
    </w:p>
    <w:p w14:paraId="02928EC8" w14:textId="6B5804BA" w:rsidR="00D734EC" w:rsidRPr="00276387" w:rsidRDefault="00E20BCF"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T</w:t>
      </w:r>
      <w:r w:rsidR="00767991" w:rsidRPr="00276387">
        <w:rPr>
          <w:rFonts w:ascii="Times New Roman" w:hAnsi="Times New Roman" w:cs="Times New Roman"/>
        </w:rPr>
        <w:t xml:space="preserve">he question of sovereignty appears </w:t>
      </w:r>
      <w:r>
        <w:rPr>
          <w:rFonts w:ascii="Times New Roman" w:hAnsi="Times New Roman" w:cs="Times New Roman"/>
        </w:rPr>
        <w:t>vexing</w:t>
      </w:r>
      <w:r w:rsidR="00767991" w:rsidRPr="00276387">
        <w:rPr>
          <w:rFonts w:ascii="Times New Roman" w:hAnsi="Times New Roman" w:cs="Times New Roman"/>
        </w:rPr>
        <w:t xml:space="preserve"> to modern liberal political theories because they are fundamentally premised the image of atomistic individuals who, afraid of crashing into each other, jealously guard their independence from invasion.  Making one’s freedom from another the central justification of political theory means that when the time comes to propose some form of justified government, such theories must somehow transform the right to coercively impose legal duties into a species of individual freedom, for example through hypothetical consent.   </w:t>
      </w:r>
    </w:p>
    <w:p w14:paraId="117E01AB" w14:textId="77777777" w:rsidR="002941C3" w:rsidRPr="00276387" w:rsidRDefault="002941C3" w:rsidP="00FB1D04">
      <w:pPr>
        <w:widowControl w:val="0"/>
        <w:autoSpaceDE w:val="0"/>
        <w:autoSpaceDN w:val="0"/>
        <w:adjustRightInd w:val="0"/>
        <w:spacing w:line="360" w:lineRule="auto"/>
        <w:jc w:val="both"/>
        <w:rPr>
          <w:rFonts w:ascii="Times New Roman" w:hAnsi="Times New Roman" w:cs="Times New Roman"/>
        </w:rPr>
      </w:pPr>
    </w:p>
    <w:p w14:paraId="38D7032E" w14:textId="3F2CF210" w:rsidR="006D56FA" w:rsidRPr="00276387" w:rsidRDefault="003E3CB5" w:rsidP="00FB1D04">
      <w:pPr>
        <w:widowControl w:val="0"/>
        <w:autoSpaceDE w:val="0"/>
        <w:autoSpaceDN w:val="0"/>
        <w:adjustRightInd w:val="0"/>
        <w:spacing w:line="360" w:lineRule="auto"/>
        <w:jc w:val="both"/>
        <w:rPr>
          <w:rFonts w:ascii="Times New Roman" w:hAnsi="Times New Roman" w:cs="Times New Roman"/>
        </w:rPr>
      </w:pPr>
      <w:r w:rsidRPr="00276387">
        <w:rPr>
          <w:rFonts w:ascii="Times New Roman" w:hAnsi="Times New Roman" w:cs="Times New Roman"/>
        </w:rPr>
        <w:t xml:space="preserve">Twisting oneself into knots is the inevitable end of a theory that starts from an unnatural beginning.  Rather than begin from the antiseptic liberal starting point, let us begin, with Aristotle, by examining human beings as they actually are.  Aristotle, like Kant, describes humans as unique in that they show a highly developed rational capacity. </w:t>
      </w:r>
      <w:r w:rsidR="0058475C" w:rsidRPr="00276387">
        <w:rPr>
          <w:rFonts w:ascii="Times New Roman" w:hAnsi="Times New Roman" w:cs="Times New Roman"/>
        </w:rPr>
        <w:t xml:space="preserve"> But rather than join Kant in viewing our rational capacities as an austere will, which in turn requires freedom, Aristotle starts with the perfectly natural notion that human beings are deeply social animals.</w:t>
      </w:r>
      <w:bookmarkStart w:id="2" w:name="_Ref226283604"/>
      <w:r w:rsidR="0058475C" w:rsidRPr="00276387">
        <w:rPr>
          <w:rStyle w:val="FootnoteReference"/>
          <w:rFonts w:ascii="Times New Roman" w:hAnsi="Times New Roman" w:cs="Times New Roman"/>
        </w:rPr>
        <w:footnoteReference w:id="6"/>
      </w:r>
      <w:bookmarkEnd w:id="2"/>
      <w:r w:rsidR="0058475C" w:rsidRPr="00276387">
        <w:rPr>
          <w:rFonts w:ascii="Times New Roman" w:hAnsi="Times New Roman" w:cs="Times New Roman"/>
        </w:rPr>
        <w:t xml:space="preserve">  In the normal and overwhelming set of cases, we seek each other out.  This perfe</w:t>
      </w:r>
      <w:r w:rsidR="00E20BCF">
        <w:rPr>
          <w:rFonts w:ascii="Times New Roman" w:hAnsi="Times New Roman" w:cs="Times New Roman"/>
        </w:rPr>
        <w:t>ctly obvious observation</w:t>
      </w:r>
      <w:r w:rsidR="0058475C" w:rsidRPr="00276387">
        <w:rPr>
          <w:rFonts w:ascii="Times New Roman" w:hAnsi="Times New Roman" w:cs="Times New Roman"/>
        </w:rPr>
        <w:t xml:space="preserve"> is in stark contrast with the “state of nature” from which liberal theories often mus</w:t>
      </w:r>
      <w:r w:rsidR="00E20BCF">
        <w:rPr>
          <w:rFonts w:ascii="Times New Roman" w:hAnsi="Times New Roman" w:cs="Times New Roman"/>
        </w:rPr>
        <w:t>t expend great energy to escape</w:t>
      </w:r>
      <w:r w:rsidR="0058475C" w:rsidRPr="00276387">
        <w:rPr>
          <w:rFonts w:ascii="Times New Roman" w:hAnsi="Times New Roman" w:cs="Times New Roman"/>
        </w:rPr>
        <w:t>.</w:t>
      </w:r>
      <w:bookmarkStart w:id="3" w:name="_Ref226050864"/>
      <w:r w:rsidR="00656D60" w:rsidRPr="00276387">
        <w:rPr>
          <w:rStyle w:val="FootnoteReference"/>
          <w:rFonts w:ascii="Times New Roman" w:hAnsi="Times New Roman" w:cs="Times New Roman"/>
        </w:rPr>
        <w:footnoteReference w:id="7"/>
      </w:r>
      <w:bookmarkEnd w:id="3"/>
      <w:r w:rsidR="0058475C" w:rsidRPr="00276387">
        <w:rPr>
          <w:rFonts w:ascii="Times New Roman" w:hAnsi="Times New Roman" w:cs="Times New Roman"/>
        </w:rPr>
        <w:t xml:space="preserve">  Aristotle explicitly eschews any suggestion of the state of nature, hypothetical or otherwise</w:t>
      </w:r>
      <w:r w:rsidR="006D56FA" w:rsidRPr="00276387">
        <w:rPr>
          <w:rFonts w:ascii="Times New Roman" w:hAnsi="Times New Roman" w:cs="Times New Roman"/>
        </w:rPr>
        <w:t>, a theoretical commitment which turns out to be meaningful.  Aristotle instead argues</w:t>
      </w:r>
      <w:r w:rsidR="0058475C" w:rsidRPr="00276387">
        <w:rPr>
          <w:rFonts w:ascii="Times New Roman" w:hAnsi="Times New Roman" w:cs="Times New Roman"/>
        </w:rPr>
        <w:t xml:space="preserve"> that even pre-political man was driven to find a mate, couple and form a family.</w:t>
      </w:r>
      <w:bookmarkStart w:id="4" w:name="_Ref226034726"/>
      <w:r w:rsidR="0058475C" w:rsidRPr="00276387">
        <w:rPr>
          <w:rStyle w:val="FootnoteReference"/>
          <w:rFonts w:ascii="Times New Roman" w:hAnsi="Times New Roman" w:cs="Times New Roman"/>
        </w:rPr>
        <w:footnoteReference w:id="8"/>
      </w:r>
      <w:bookmarkEnd w:id="4"/>
    </w:p>
    <w:p w14:paraId="77515902" w14:textId="77777777" w:rsidR="006D56FA" w:rsidRPr="00276387" w:rsidRDefault="006D56FA" w:rsidP="00FB1D04">
      <w:pPr>
        <w:widowControl w:val="0"/>
        <w:autoSpaceDE w:val="0"/>
        <w:autoSpaceDN w:val="0"/>
        <w:adjustRightInd w:val="0"/>
        <w:spacing w:line="360" w:lineRule="auto"/>
        <w:jc w:val="both"/>
        <w:rPr>
          <w:rFonts w:ascii="Times New Roman" w:hAnsi="Times New Roman" w:cs="Times New Roman"/>
        </w:rPr>
      </w:pPr>
    </w:p>
    <w:p w14:paraId="06D09AF7" w14:textId="087C8EAC" w:rsidR="006D56FA" w:rsidRPr="00276387" w:rsidRDefault="006D56FA" w:rsidP="00FB1D04">
      <w:pPr>
        <w:widowControl w:val="0"/>
        <w:autoSpaceDE w:val="0"/>
        <w:autoSpaceDN w:val="0"/>
        <w:adjustRightInd w:val="0"/>
        <w:spacing w:line="360" w:lineRule="auto"/>
        <w:jc w:val="both"/>
        <w:rPr>
          <w:rFonts w:ascii="Times New Roman" w:hAnsi="Times New Roman" w:cs="Times New Roman"/>
        </w:rPr>
      </w:pPr>
      <w:r w:rsidRPr="00276387">
        <w:rPr>
          <w:rFonts w:ascii="Times New Roman" w:hAnsi="Times New Roman" w:cs="Times New Roman"/>
        </w:rPr>
        <w:t xml:space="preserve">Forming a family is only the earliest manifestation of man’s </w:t>
      </w:r>
      <w:r w:rsidR="004B7CAB" w:rsidRPr="00276387">
        <w:rPr>
          <w:rFonts w:ascii="Times New Roman" w:hAnsi="Times New Roman" w:cs="Times New Roman"/>
        </w:rPr>
        <w:t>social instinct.  Small families are naturally drawn to live together, Aristotle argues.</w:t>
      </w:r>
      <w:r w:rsidR="004B7CAB" w:rsidRPr="00276387">
        <w:rPr>
          <w:rStyle w:val="FootnoteReference"/>
          <w:rFonts w:ascii="Times New Roman" w:hAnsi="Times New Roman" w:cs="Times New Roman"/>
        </w:rPr>
        <w:footnoteReference w:id="9"/>
      </w:r>
      <w:r w:rsidR="004B7CAB" w:rsidRPr="00276387">
        <w:rPr>
          <w:rFonts w:ascii="Times New Roman" w:hAnsi="Times New Roman" w:cs="Times New Roman"/>
        </w:rPr>
        <w:t xml:space="preserve">  </w:t>
      </w:r>
      <w:r w:rsidR="0057091B" w:rsidRPr="00276387">
        <w:rPr>
          <w:rFonts w:ascii="Times New Roman" w:hAnsi="Times New Roman" w:cs="Times New Roman"/>
        </w:rPr>
        <w:t xml:space="preserve">In the first place, this is because living together is a matter of material necessity.  </w:t>
      </w:r>
      <w:r w:rsidR="00BC6AC5" w:rsidRPr="00276387">
        <w:rPr>
          <w:rFonts w:ascii="Times New Roman" w:hAnsi="Times New Roman" w:cs="Times New Roman"/>
        </w:rPr>
        <w:t>Households bound together in small villages can more easily secure the necessities of human l</w:t>
      </w:r>
      <w:r w:rsidR="003028DB" w:rsidRPr="00276387">
        <w:rPr>
          <w:rFonts w:ascii="Times New Roman" w:hAnsi="Times New Roman" w:cs="Times New Roman"/>
        </w:rPr>
        <w:t>ive; food, protection from enemies</w:t>
      </w:r>
      <w:r w:rsidR="00BC6AC5" w:rsidRPr="00276387">
        <w:rPr>
          <w:rFonts w:ascii="Times New Roman" w:hAnsi="Times New Roman" w:cs="Times New Roman"/>
        </w:rPr>
        <w:t xml:space="preserve"> </w:t>
      </w:r>
      <w:r w:rsidR="003028DB" w:rsidRPr="00276387">
        <w:rPr>
          <w:rFonts w:ascii="Times New Roman" w:hAnsi="Times New Roman" w:cs="Times New Roman"/>
        </w:rPr>
        <w:t>and the natural elements and so on.  As su</w:t>
      </w:r>
      <w:r w:rsidR="00E20BCF">
        <w:rPr>
          <w:rFonts w:ascii="Times New Roman" w:hAnsi="Times New Roman" w:cs="Times New Roman"/>
        </w:rPr>
        <w:t>ch communities develop</w:t>
      </w:r>
      <w:r w:rsidR="003028DB" w:rsidRPr="00276387">
        <w:rPr>
          <w:rFonts w:ascii="Times New Roman" w:hAnsi="Times New Roman" w:cs="Times New Roman"/>
        </w:rPr>
        <w:t xml:space="preserve"> another natural element of human nature pronounces itself.  </w:t>
      </w:r>
      <w:r w:rsidR="00E16551" w:rsidRPr="00276387">
        <w:rPr>
          <w:rFonts w:ascii="Times New Roman" w:hAnsi="Times New Roman" w:cs="Times New Roman"/>
        </w:rPr>
        <w:t xml:space="preserve">Human beings are not simply satisfied to live or even to live comfortably.  Once the material necessities of life are secure, our rational nature is driven to find ways of living </w:t>
      </w:r>
      <w:r w:rsidR="00E16551" w:rsidRPr="00276387">
        <w:rPr>
          <w:rFonts w:ascii="Times New Roman" w:hAnsi="Times New Roman" w:cs="Times New Roman"/>
          <w:i/>
        </w:rPr>
        <w:t>well</w:t>
      </w:r>
      <w:r w:rsidR="00E16551" w:rsidRPr="00276387">
        <w:rPr>
          <w:rFonts w:ascii="Times New Roman" w:hAnsi="Times New Roman" w:cs="Times New Roman"/>
        </w:rPr>
        <w:t>.</w:t>
      </w:r>
      <w:r w:rsidR="00E16551" w:rsidRPr="00276387">
        <w:rPr>
          <w:rStyle w:val="FootnoteReference"/>
          <w:rFonts w:ascii="Times New Roman" w:hAnsi="Times New Roman" w:cs="Times New Roman"/>
        </w:rPr>
        <w:footnoteReference w:id="10"/>
      </w:r>
    </w:p>
    <w:p w14:paraId="78C15FDF" w14:textId="77777777" w:rsidR="003028DB" w:rsidRPr="00276387" w:rsidRDefault="003028DB" w:rsidP="00FB1D04">
      <w:pPr>
        <w:widowControl w:val="0"/>
        <w:autoSpaceDE w:val="0"/>
        <w:autoSpaceDN w:val="0"/>
        <w:adjustRightInd w:val="0"/>
        <w:spacing w:line="360" w:lineRule="auto"/>
        <w:jc w:val="both"/>
        <w:rPr>
          <w:rFonts w:ascii="Times New Roman" w:hAnsi="Times New Roman" w:cs="Times New Roman"/>
        </w:rPr>
      </w:pPr>
    </w:p>
    <w:p w14:paraId="37810D7B" w14:textId="77777777" w:rsidR="001B7087" w:rsidRPr="00276387" w:rsidRDefault="00764CFB" w:rsidP="00FB1D04">
      <w:pPr>
        <w:widowControl w:val="0"/>
        <w:autoSpaceDE w:val="0"/>
        <w:autoSpaceDN w:val="0"/>
        <w:adjustRightInd w:val="0"/>
        <w:spacing w:line="360" w:lineRule="auto"/>
        <w:jc w:val="both"/>
        <w:rPr>
          <w:rFonts w:ascii="Times New Roman" w:hAnsi="Times New Roman" w:cs="Times New Roman"/>
        </w:rPr>
      </w:pPr>
      <w:r w:rsidRPr="00276387">
        <w:rPr>
          <w:rFonts w:ascii="Times New Roman" w:hAnsi="Times New Roman" w:cs="Times New Roman"/>
        </w:rPr>
        <w:t>Again, this observation is so simple as to hide its import.  Lions, fed after a hunt on the Serengeti, strike a beautiful pose of power and contentment.  They will remain so until their hunger moves them again.  While</w:t>
      </w:r>
      <w:r w:rsidR="0010377F" w:rsidRPr="00276387">
        <w:rPr>
          <w:rFonts w:ascii="Times New Roman" w:hAnsi="Times New Roman" w:cs="Times New Roman"/>
        </w:rPr>
        <w:t xml:space="preserve"> people may replicate this life for stretches at a time, enjoying a beach vacation, </w:t>
      </w:r>
      <w:r w:rsidR="00503DD3" w:rsidRPr="00276387">
        <w:rPr>
          <w:rFonts w:ascii="Times New Roman" w:hAnsi="Times New Roman" w:cs="Times New Roman"/>
        </w:rPr>
        <w:t xml:space="preserve">human lives do not resemble that of a lion.  Secure against hunger and pain, human beings begin to pursue and construct more complex visions of lives worth living.  </w:t>
      </w:r>
    </w:p>
    <w:p w14:paraId="2922B775" w14:textId="77777777" w:rsidR="001B7087" w:rsidRPr="00276387" w:rsidRDefault="001B7087" w:rsidP="00FB1D04">
      <w:pPr>
        <w:widowControl w:val="0"/>
        <w:autoSpaceDE w:val="0"/>
        <w:autoSpaceDN w:val="0"/>
        <w:adjustRightInd w:val="0"/>
        <w:spacing w:line="360" w:lineRule="auto"/>
        <w:jc w:val="both"/>
        <w:rPr>
          <w:rFonts w:ascii="Times New Roman" w:hAnsi="Times New Roman" w:cs="Times New Roman"/>
        </w:rPr>
      </w:pPr>
    </w:p>
    <w:p w14:paraId="194C0A10" w14:textId="562B71DB" w:rsidR="00503DD3" w:rsidRPr="00276387" w:rsidRDefault="00503DD3" w:rsidP="00FB1D04">
      <w:pPr>
        <w:widowControl w:val="0"/>
        <w:autoSpaceDE w:val="0"/>
        <w:autoSpaceDN w:val="0"/>
        <w:adjustRightInd w:val="0"/>
        <w:spacing w:line="360" w:lineRule="auto"/>
        <w:jc w:val="both"/>
        <w:rPr>
          <w:rFonts w:ascii="Times New Roman" w:hAnsi="Times New Roman" w:cs="Times New Roman"/>
        </w:rPr>
      </w:pPr>
      <w:r w:rsidRPr="00276387">
        <w:rPr>
          <w:rFonts w:ascii="Times New Roman" w:hAnsi="Times New Roman" w:cs="Times New Roman"/>
        </w:rPr>
        <w:t xml:space="preserve">Even when we are tempted to scoff at the inveterate television watcher, a moment’s reflection reveals the truth of this proposition.  One need not pursue the life of the proverbial Oxford don to demonstrate the natural inclination to build a life that reflects values.  The job one chooses, the hobbies and friends, </w:t>
      </w:r>
      <w:r w:rsidR="001B7087" w:rsidRPr="00276387">
        <w:rPr>
          <w:rFonts w:ascii="Times New Roman" w:hAnsi="Times New Roman" w:cs="Times New Roman"/>
        </w:rPr>
        <w:t xml:space="preserve">the vacation for which one saves, </w:t>
      </w:r>
      <w:r w:rsidRPr="00276387">
        <w:rPr>
          <w:rFonts w:ascii="Times New Roman" w:hAnsi="Times New Roman" w:cs="Times New Roman"/>
        </w:rPr>
        <w:t>the city to which you move</w:t>
      </w:r>
      <w:r w:rsidR="001B7087" w:rsidRPr="00276387">
        <w:rPr>
          <w:rFonts w:ascii="Times New Roman" w:hAnsi="Times New Roman" w:cs="Times New Roman"/>
        </w:rPr>
        <w:t xml:space="preserve"> for its action and noise or the city to which you refuse to move because of its action and noise; these and a thousand other decisions, so subtle we hardly notice them, are the stuff through which we pursue a vision of good life.  </w:t>
      </w:r>
    </w:p>
    <w:p w14:paraId="5BBBCB47" w14:textId="77777777" w:rsidR="001B7087" w:rsidRPr="00276387" w:rsidRDefault="001B7087" w:rsidP="00FB1D04">
      <w:pPr>
        <w:widowControl w:val="0"/>
        <w:autoSpaceDE w:val="0"/>
        <w:autoSpaceDN w:val="0"/>
        <w:adjustRightInd w:val="0"/>
        <w:spacing w:line="360" w:lineRule="auto"/>
        <w:jc w:val="both"/>
        <w:rPr>
          <w:rFonts w:ascii="Times New Roman" w:hAnsi="Times New Roman" w:cs="Times New Roman"/>
        </w:rPr>
      </w:pPr>
    </w:p>
    <w:p w14:paraId="4C1878B0" w14:textId="5F79224A" w:rsidR="001B7087" w:rsidRPr="00276387" w:rsidRDefault="00972982" w:rsidP="00FB1D04">
      <w:pPr>
        <w:widowControl w:val="0"/>
        <w:autoSpaceDE w:val="0"/>
        <w:autoSpaceDN w:val="0"/>
        <w:adjustRightInd w:val="0"/>
        <w:spacing w:line="360" w:lineRule="auto"/>
        <w:jc w:val="both"/>
        <w:rPr>
          <w:rFonts w:ascii="Times New Roman" w:hAnsi="Times New Roman" w:cs="Times New Roman"/>
        </w:rPr>
      </w:pPr>
      <w:r w:rsidRPr="00276387">
        <w:rPr>
          <w:rFonts w:ascii="Times New Roman" w:hAnsi="Times New Roman" w:cs="Times New Roman"/>
        </w:rPr>
        <w:t xml:space="preserve">Our ability to pursue a good live is so dependent on our </w:t>
      </w:r>
      <w:r w:rsidR="00E20BCF">
        <w:rPr>
          <w:rFonts w:ascii="Times New Roman" w:hAnsi="Times New Roman" w:cs="Times New Roman"/>
        </w:rPr>
        <w:t xml:space="preserve">living together </w:t>
      </w:r>
      <w:r w:rsidRPr="00276387">
        <w:rPr>
          <w:rFonts w:ascii="Times New Roman" w:hAnsi="Times New Roman" w:cs="Times New Roman"/>
        </w:rPr>
        <w:t>that Aristotle argues that there is a real sense in which reaching our full humani</w:t>
      </w:r>
      <w:r w:rsidR="00E20BCF">
        <w:rPr>
          <w:rFonts w:ascii="Times New Roman" w:hAnsi="Times New Roman" w:cs="Times New Roman"/>
        </w:rPr>
        <w:t>ty turns on our bonding</w:t>
      </w:r>
      <w:r w:rsidRPr="00276387">
        <w:rPr>
          <w:rFonts w:ascii="Times New Roman" w:hAnsi="Times New Roman" w:cs="Times New Roman"/>
        </w:rPr>
        <w:t>.</w:t>
      </w:r>
      <w:r w:rsidRPr="00276387">
        <w:rPr>
          <w:rStyle w:val="FootnoteReference"/>
          <w:rFonts w:ascii="Times New Roman" w:hAnsi="Times New Roman" w:cs="Times New Roman"/>
        </w:rPr>
        <w:footnoteReference w:id="11"/>
      </w:r>
      <w:r w:rsidRPr="00276387">
        <w:rPr>
          <w:rFonts w:ascii="Times New Roman" w:hAnsi="Times New Roman" w:cs="Times New Roman"/>
        </w:rPr>
        <w:t xml:space="preserve">  </w:t>
      </w:r>
      <w:r w:rsidR="00DC3A4C" w:rsidRPr="00276387">
        <w:rPr>
          <w:rFonts w:ascii="Times New Roman" w:hAnsi="Times New Roman" w:cs="Times New Roman"/>
        </w:rPr>
        <w:t>The claim is not a metaphysical one, of the nature that can be read into Rousseau.  It is rather a simple observation that ma</w:t>
      </w:r>
      <w:r w:rsidR="00E20BCF">
        <w:rPr>
          <w:rFonts w:ascii="Times New Roman" w:hAnsi="Times New Roman" w:cs="Times New Roman"/>
        </w:rPr>
        <w:t>ny of our most elevated capacities</w:t>
      </w:r>
      <w:r w:rsidR="00DC3A4C" w:rsidRPr="00276387">
        <w:rPr>
          <w:rFonts w:ascii="Times New Roman" w:hAnsi="Times New Roman" w:cs="Times New Roman"/>
        </w:rPr>
        <w:t xml:space="preserve"> cannot be developed in the absence of a flourishing community that has secured the necessary material benefits for its members.  If one were only to encounter a single person or a small b</w:t>
      </w:r>
      <w:r w:rsidR="00E20BCF">
        <w:rPr>
          <w:rFonts w:ascii="Times New Roman" w:hAnsi="Times New Roman" w:cs="Times New Roman"/>
        </w:rPr>
        <w:t xml:space="preserve">and struggling daily to survive </w:t>
      </w:r>
      <w:r w:rsidR="00DC3A4C" w:rsidRPr="00276387">
        <w:rPr>
          <w:rFonts w:ascii="Times New Roman" w:hAnsi="Times New Roman" w:cs="Times New Roman"/>
        </w:rPr>
        <w:t>– think of the heartbreaking pictures of war torn or drought ridden nations – one could hardly imagine the heights to which human beings can develop.</w:t>
      </w:r>
      <w:r w:rsidR="00DC3A4C" w:rsidRPr="00276387">
        <w:rPr>
          <w:rStyle w:val="FootnoteReference"/>
          <w:rFonts w:ascii="Times New Roman" w:hAnsi="Times New Roman" w:cs="Times New Roman"/>
        </w:rPr>
        <w:footnoteReference w:id="12"/>
      </w:r>
      <w:r w:rsidR="00A15DD3" w:rsidRPr="00276387">
        <w:rPr>
          <w:rFonts w:ascii="Times New Roman" w:hAnsi="Times New Roman" w:cs="Times New Roman"/>
        </w:rPr>
        <w:t xml:space="preserve">  Our museums, jazz clubs, chess tournaments and haute cuisine are all possible just because we bond together to not only live but to live well.</w:t>
      </w:r>
      <w:r w:rsidR="00DC3A4C" w:rsidRPr="00276387">
        <w:rPr>
          <w:rFonts w:ascii="Times New Roman" w:hAnsi="Times New Roman" w:cs="Times New Roman"/>
        </w:rPr>
        <w:t xml:space="preserve">   </w:t>
      </w:r>
    </w:p>
    <w:p w14:paraId="61DAE4F5" w14:textId="77777777" w:rsidR="001B7087" w:rsidRPr="00276387" w:rsidRDefault="001B7087" w:rsidP="00FB1D04">
      <w:pPr>
        <w:widowControl w:val="0"/>
        <w:autoSpaceDE w:val="0"/>
        <w:autoSpaceDN w:val="0"/>
        <w:adjustRightInd w:val="0"/>
        <w:spacing w:line="360" w:lineRule="auto"/>
        <w:jc w:val="both"/>
        <w:rPr>
          <w:rFonts w:ascii="Times New Roman" w:hAnsi="Times New Roman" w:cs="Times New Roman"/>
        </w:rPr>
      </w:pPr>
    </w:p>
    <w:p w14:paraId="28201F47" w14:textId="77777777" w:rsidR="00276387" w:rsidRPr="00276387" w:rsidRDefault="00033ACD" w:rsidP="00FB1D04">
      <w:pPr>
        <w:widowControl w:val="0"/>
        <w:autoSpaceDE w:val="0"/>
        <w:autoSpaceDN w:val="0"/>
        <w:adjustRightInd w:val="0"/>
        <w:spacing w:line="360" w:lineRule="auto"/>
        <w:jc w:val="both"/>
        <w:rPr>
          <w:rFonts w:ascii="Times New Roman" w:hAnsi="Times New Roman" w:cs="Times New Roman"/>
        </w:rPr>
      </w:pPr>
      <w:r w:rsidRPr="00276387">
        <w:rPr>
          <w:rFonts w:ascii="Times New Roman" w:hAnsi="Times New Roman" w:cs="Times New Roman"/>
        </w:rPr>
        <w:t>Having highlighted that part of the natural expression of human rationality is to seek out an intelligible version of the good li</w:t>
      </w:r>
      <w:r w:rsidR="00656D60" w:rsidRPr="00276387">
        <w:rPr>
          <w:rFonts w:ascii="Times New Roman" w:hAnsi="Times New Roman" w:cs="Times New Roman"/>
        </w:rPr>
        <w:t>fe another feature becomes clear.  Human beings seek out the good life together.  In Aristotle’s words, we are not only social animals in that we seek each other out but we are political animals in that we largely define a good life in common.</w:t>
      </w:r>
      <w:r w:rsidR="00656D60" w:rsidRPr="00276387">
        <w:rPr>
          <w:rStyle w:val="FootnoteReference"/>
          <w:rFonts w:ascii="Times New Roman" w:hAnsi="Times New Roman" w:cs="Times New Roman"/>
        </w:rPr>
        <w:footnoteReference w:id="13"/>
      </w:r>
      <w:r w:rsidR="00656D60" w:rsidRPr="00276387">
        <w:rPr>
          <w:rFonts w:ascii="Times New Roman" w:hAnsi="Times New Roman" w:cs="Times New Roman"/>
        </w:rPr>
        <w:t xml:space="preserve">  </w:t>
      </w:r>
      <w:r w:rsidR="007952D7" w:rsidRPr="00276387">
        <w:rPr>
          <w:rFonts w:ascii="Times New Roman" w:hAnsi="Times New Roman" w:cs="Times New Roman"/>
        </w:rPr>
        <w:t xml:space="preserve">We do not merely live beside each other, we live together.  </w:t>
      </w:r>
      <w:r w:rsidR="004523DB" w:rsidRPr="00276387">
        <w:rPr>
          <w:rFonts w:ascii="Times New Roman" w:hAnsi="Times New Roman" w:cs="Times New Roman"/>
        </w:rPr>
        <w:t xml:space="preserve">To return to the animal analogy, human beings do not simply seek to live </w:t>
      </w:r>
      <w:r w:rsidR="007952D7" w:rsidRPr="00276387">
        <w:rPr>
          <w:rFonts w:ascii="Times New Roman" w:hAnsi="Times New Roman" w:cs="Times New Roman"/>
        </w:rPr>
        <w:t>around each other</w:t>
      </w:r>
      <w:r w:rsidR="002764CF" w:rsidRPr="00276387">
        <w:rPr>
          <w:rFonts w:ascii="Times New Roman" w:hAnsi="Times New Roman" w:cs="Times New Roman"/>
        </w:rPr>
        <w:t>, as cows do, but find the good life in shared and interwoven projects.</w:t>
      </w:r>
      <w:r w:rsidR="002764CF" w:rsidRPr="00276387">
        <w:rPr>
          <w:rStyle w:val="FootnoteReference"/>
          <w:rFonts w:ascii="Times New Roman" w:hAnsi="Times New Roman" w:cs="Times New Roman"/>
        </w:rPr>
        <w:footnoteReference w:id="14"/>
      </w:r>
      <w:r w:rsidR="002764CF" w:rsidRPr="00276387">
        <w:rPr>
          <w:rFonts w:ascii="Times New Roman" w:hAnsi="Times New Roman" w:cs="Times New Roman"/>
        </w:rPr>
        <w:t xml:space="preserve">  In noticing this we realize that our deep desire to live together is not based simply on maximizing food, shelter, protection, utility or any other such good.</w:t>
      </w:r>
      <w:r w:rsidR="002764CF" w:rsidRPr="00276387">
        <w:rPr>
          <w:rStyle w:val="FootnoteReference"/>
          <w:rFonts w:ascii="Times New Roman" w:hAnsi="Times New Roman" w:cs="Times New Roman"/>
        </w:rPr>
        <w:footnoteReference w:id="15"/>
      </w:r>
      <w:r w:rsidR="002764CF" w:rsidRPr="00276387">
        <w:rPr>
          <w:rFonts w:ascii="Times New Roman" w:hAnsi="Times New Roman" w:cs="Times New Roman"/>
        </w:rPr>
        <w:t xml:space="preserve">  We rely on each other for not just material well-being but for </w:t>
      </w:r>
      <w:r w:rsidR="00E9000E" w:rsidRPr="00276387">
        <w:rPr>
          <w:rFonts w:ascii="Times New Roman" w:hAnsi="Times New Roman" w:cs="Times New Roman"/>
        </w:rPr>
        <w:t>social and emotional support.</w:t>
      </w:r>
      <w:bookmarkStart w:id="5" w:name="_Ref226196604"/>
      <w:r w:rsidR="002764CF" w:rsidRPr="00276387">
        <w:rPr>
          <w:rStyle w:val="FootnoteReference"/>
          <w:rFonts w:ascii="Times New Roman" w:hAnsi="Times New Roman" w:cs="Times New Roman"/>
        </w:rPr>
        <w:footnoteReference w:id="16"/>
      </w:r>
      <w:bookmarkEnd w:id="5"/>
      <w:r w:rsidR="00276387" w:rsidRPr="00276387">
        <w:rPr>
          <w:rFonts w:ascii="Times New Roman" w:hAnsi="Times New Roman" w:cs="Times New Roman"/>
        </w:rPr>
        <w:t xml:space="preserve">  </w:t>
      </w:r>
      <w:r w:rsidR="00A000BE" w:rsidRPr="00276387">
        <w:rPr>
          <w:rFonts w:ascii="Times New Roman" w:hAnsi="Times New Roman" w:cs="Times New Roman"/>
        </w:rPr>
        <w:t xml:space="preserve">Shifting one’s attention from the merely instrumental benefits </w:t>
      </w:r>
      <w:r w:rsidR="007952D7" w:rsidRPr="00276387">
        <w:rPr>
          <w:rFonts w:ascii="Times New Roman" w:hAnsi="Times New Roman" w:cs="Times New Roman"/>
        </w:rPr>
        <w:t xml:space="preserve">of shared living to the richer goods it provides highlights another compelling truth about human beings.  </w:t>
      </w:r>
      <w:r w:rsidR="00127E17" w:rsidRPr="00276387">
        <w:rPr>
          <w:rFonts w:ascii="Times New Roman" w:hAnsi="Times New Roman" w:cs="Times New Roman"/>
        </w:rPr>
        <w:t>Human beings are not simply rational agents, they are moral agents with thick and rich ends, both individual and shared, which extend beyond a crass view of singular interests</w:t>
      </w:r>
      <w:r w:rsidR="007952D7" w:rsidRPr="00276387">
        <w:rPr>
          <w:rFonts w:ascii="Times New Roman" w:hAnsi="Times New Roman" w:cs="Times New Roman"/>
        </w:rPr>
        <w:t>.</w:t>
      </w:r>
      <w:r w:rsidR="007952D7" w:rsidRPr="00276387">
        <w:rPr>
          <w:rStyle w:val="FootnoteReference"/>
          <w:rFonts w:ascii="Times New Roman" w:hAnsi="Times New Roman" w:cs="Times New Roman"/>
        </w:rPr>
        <w:footnoteReference w:id="17"/>
      </w:r>
      <w:r w:rsidR="00127E17" w:rsidRPr="00276387">
        <w:rPr>
          <w:rFonts w:ascii="Times New Roman" w:hAnsi="Times New Roman" w:cs="Times New Roman"/>
        </w:rPr>
        <w:t xml:space="preserve"> </w:t>
      </w:r>
      <w:r w:rsidR="007952D7" w:rsidRPr="00276387">
        <w:rPr>
          <w:rFonts w:ascii="Times New Roman" w:hAnsi="Times New Roman" w:cs="Times New Roman"/>
        </w:rPr>
        <w:t xml:space="preserve"> </w:t>
      </w:r>
    </w:p>
    <w:p w14:paraId="45C77602" w14:textId="77777777" w:rsidR="00276387" w:rsidRPr="00276387" w:rsidRDefault="00276387" w:rsidP="00FB1D04">
      <w:pPr>
        <w:widowControl w:val="0"/>
        <w:autoSpaceDE w:val="0"/>
        <w:autoSpaceDN w:val="0"/>
        <w:adjustRightInd w:val="0"/>
        <w:spacing w:line="360" w:lineRule="auto"/>
        <w:jc w:val="both"/>
        <w:rPr>
          <w:rFonts w:ascii="Times New Roman" w:hAnsi="Times New Roman" w:cs="Times New Roman"/>
        </w:rPr>
      </w:pPr>
    </w:p>
    <w:p w14:paraId="24D45840" w14:textId="12E8399E" w:rsidR="00210B81" w:rsidRDefault="00945305" w:rsidP="00FB1D04">
      <w:pPr>
        <w:widowControl w:val="0"/>
        <w:autoSpaceDE w:val="0"/>
        <w:autoSpaceDN w:val="0"/>
        <w:adjustRightInd w:val="0"/>
        <w:spacing w:line="360" w:lineRule="auto"/>
        <w:jc w:val="both"/>
        <w:rPr>
          <w:rFonts w:ascii="Times New Roman" w:hAnsi="Times New Roman" w:cs="Times New Roman"/>
        </w:rPr>
      </w:pPr>
      <w:r w:rsidRPr="00276387">
        <w:rPr>
          <w:rFonts w:ascii="Times New Roman" w:hAnsi="Times New Roman" w:cs="Times New Roman"/>
        </w:rPr>
        <w:t>Unlike the atomistic view that undergirds modern liberalism, Aristotelian republicanism makes central that w</w:t>
      </w:r>
      <w:r w:rsidR="00127E17" w:rsidRPr="00276387">
        <w:rPr>
          <w:rFonts w:ascii="Times New Roman" w:hAnsi="Times New Roman" w:cs="Times New Roman"/>
        </w:rPr>
        <w:t xml:space="preserve">e are interconnected in complex ways </w:t>
      </w:r>
      <w:r w:rsidRPr="00276387">
        <w:rPr>
          <w:rFonts w:ascii="Times New Roman" w:hAnsi="Times New Roman" w:cs="Times New Roman"/>
        </w:rPr>
        <w:t>that ground our communal and political</w:t>
      </w:r>
      <w:r w:rsidR="00127E17" w:rsidRPr="00276387">
        <w:rPr>
          <w:rFonts w:ascii="Times New Roman" w:hAnsi="Times New Roman" w:cs="Times New Roman"/>
        </w:rPr>
        <w:t xml:space="preserve"> identities</w:t>
      </w:r>
      <w:r w:rsidR="007952D7" w:rsidRPr="00276387">
        <w:rPr>
          <w:rFonts w:ascii="Times New Roman" w:hAnsi="Times New Roman" w:cs="Times New Roman"/>
        </w:rPr>
        <w:t>.</w:t>
      </w:r>
      <w:r w:rsidR="007952D7" w:rsidRPr="00276387">
        <w:rPr>
          <w:rStyle w:val="FootnoteReference"/>
          <w:rFonts w:ascii="Times New Roman" w:hAnsi="Times New Roman" w:cs="Times New Roman"/>
        </w:rPr>
        <w:footnoteReference w:id="18"/>
      </w:r>
      <w:r w:rsidRPr="00276387">
        <w:rPr>
          <w:rFonts w:ascii="Times New Roman" w:hAnsi="Times New Roman" w:cs="Times New Roman"/>
        </w:rPr>
        <w:t xml:space="preserve">  </w:t>
      </w:r>
      <w:r w:rsidR="004E07B1" w:rsidRPr="00276387">
        <w:rPr>
          <w:rFonts w:ascii="Times New Roman" w:hAnsi="Times New Roman" w:cs="Times New Roman"/>
        </w:rPr>
        <w:t xml:space="preserve">Put so plainly, this claim seems a bit of abstract armchair sociology.  </w:t>
      </w:r>
      <w:r w:rsidR="00DD3261" w:rsidRPr="00276387">
        <w:rPr>
          <w:rFonts w:ascii="Times New Roman" w:hAnsi="Times New Roman" w:cs="Times New Roman"/>
        </w:rPr>
        <w:t xml:space="preserve">It is worth noting, however, that this view is truer to our life experiences, accords with the social science literature </w:t>
      </w:r>
      <w:r w:rsidR="00E20BCF">
        <w:rPr>
          <w:rFonts w:ascii="Times New Roman" w:hAnsi="Times New Roman" w:cs="Times New Roman"/>
        </w:rPr>
        <w:t xml:space="preserve">as it turns its </w:t>
      </w:r>
      <w:r w:rsidR="00DD3261" w:rsidRPr="00276387">
        <w:rPr>
          <w:rFonts w:ascii="Times New Roman" w:hAnsi="Times New Roman" w:cs="Times New Roman"/>
        </w:rPr>
        <w:t>attention to our natural interconnectedness</w:t>
      </w:r>
      <w:r w:rsidR="00E20BCF">
        <w:rPr>
          <w:rFonts w:ascii="Times New Roman" w:hAnsi="Times New Roman" w:cs="Times New Roman"/>
        </w:rPr>
        <w:t xml:space="preserve">.  Interconnectedness </w:t>
      </w:r>
      <w:r w:rsidR="00DD3261" w:rsidRPr="00276387">
        <w:rPr>
          <w:rFonts w:ascii="Times New Roman" w:hAnsi="Times New Roman" w:cs="Times New Roman"/>
        </w:rPr>
        <w:t xml:space="preserve">dissolves problems of legitimacy that are baffling from the point of </w:t>
      </w:r>
      <w:r w:rsidR="00276387">
        <w:rPr>
          <w:rFonts w:ascii="Times New Roman" w:hAnsi="Times New Roman" w:cs="Times New Roman"/>
        </w:rPr>
        <w:t xml:space="preserve">view of the committed liberal.  </w:t>
      </w:r>
    </w:p>
    <w:p w14:paraId="1C4FE451" w14:textId="77777777" w:rsidR="00210B81" w:rsidRDefault="00210B81" w:rsidP="00FB1D04">
      <w:pPr>
        <w:widowControl w:val="0"/>
        <w:autoSpaceDE w:val="0"/>
        <w:autoSpaceDN w:val="0"/>
        <w:adjustRightInd w:val="0"/>
        <w:spacing w:line="360" w:lineRule="auto"/>
        <w:jc w:val="both"/>
        <w:rPr>
          <w:rFonts w:ascii="Times New Roman" w:hAnsi="Times New Roman" w:cs="Times New Roman"/>
        </w:rPr>
      </w:pPr>
    </w:p>
    <w:p w14:paraId="7FE414CD" w14:textId="71F711FA" w:rsidR="00210B81" w:rsidRDefault="00276387"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Take </w:t>
      </w:r>
      <w:r w:rsidR="00D4320D">
        <w:rPr>
          <w:rFonts w:ascii="Times New Roman" w:hAnsi="Times New Roman" w:cs="Times New Roman"/>
        </w:rPr>
        <w:t xml:space="preserve">the stock liberal argument, perhaps made most famous by </w:t>
      </w:r>
      <w:r w:rsidR="00940294">
        <w:rPr>
          <w:rFonts w:ascii="Times New Roman" w:hAnsi="Times New Roman" w:cs="Times New Roman"/>
        </w:rPr>
        <w:t>H.L.A. Hart’s argument</w:t>
      </w:r>
      <w:r w:rsidR="00D4320D">
        <w:rPr>
          <w:rFonts w:ascii="Times New Roman" w:hAnsi="Times New Roman" w:cs="Times New Roman"/>
        </w:rPr>
        <w:t xml:space="preserve"> but presaged by Locke and endorsed by Rawls,</w:t>
      </w:r>
      <w:r w:rsidR="00940294">
        <w:rPr>
          <w:rFonts w:ascii="Times New Roman" w:hAnsi="Times New Roman" w:cs="Times New Roman"/>
        </w:rPr>
        <w:t xml:space="preserve"> </w:t>
      </w:r>
      <w:r>
        <w:rPr>
          <w:rFonts w:ascii="Times New Roman" w:hAnsi="Times New Roman" w:cs="Times New Roman"/>
        </w:rPr>
        <w:t xml:space="preserve">that </w:t>
      </w:r>
      <w:r w:rsidR="00940294">
        <w:rPr>
          <w:rFonts w:ascii="Times New Roman" w:hAnsi="Times New Roman" w:cs="Times New Roman"/>
        </w:rPr>
        <w:t>justification for coercive imposition of laws in liberal state can be premised on a certain sense of “fair play.”</w:t>
      </w:r>
      <w:r w:rsidR="00940294">
        <w:rPr>
          <w:rStyle w:val="FootnoteReference"/>
          <w:rFonts w:ascii="Times New Roman" w:hAnsi="Times New Roman" w:cs="Times New Roman"/>
        </w:rPr>
        <w:footnoteReference w:id="19"/>
      </w:r>
      <w:r w:rsidR="00A47002">
        <w:rPr>
          <w:rFonts w:ascii="Times New Roman" w:hAnsi="Times New Roman" w:cs="Times New Roman"/>
        </w:rPr>
        <w:t xml:space="preserve">  On this view, the benefits each individual gains because others in submitting to a system of laws justifies coercive enforcement of those law</w:t>
      </w:r>
      <w:r w:rsidR="00E20BCF">
        <w:rPr>
          <w:rFonts w:ascii="Times New Roman" w:hAnsi="Times New Roman" w:cs="Times New Roman"/>
        </w:rPr>
        <w:t>s</w:t>
      </w:r>
      <w:r w:rsidR="00A47002">
        <w:rPr>
          <w:rFonts w:ascii="Times New Roman" w:hAnsi="Times New Roman" w:cs="Times New Roman"/>
        </w:rPr>
        <w:t xml:space="preserve"> (and presumably promotion through taxation) in order to prevent the dangers of free riders.  As Nozick rightful points out however, the mere fact that one’s neighbors begin a volunteer system of free public radio broadcasts does not obligate you to participate in the scheme even if you enjoy the music very much.</w:t>
      </w:r>
      <w:r w:rsidR="00A47002">
        <w:rPr>
          <w:rStyle w:val="FootnoteReference"/>
          <w:rFonts w:ascii="Times New Roman" w:hAnsi="Times New Roman" w:cs="Times New Roman"/>
        </w:rPr>
        <w:footnoteReference w:id="20"/>
      </w:r>
      <w:r w:rsidR="00210B81">
        <w:rPr>
          <w:rFonts w:ascii="Times New Roman" w:hAnsi="Times New Roman" w:cs="Times New Roman"/>
        </w:rPr>
        <w:t xml:space="preserve">  </w:t>
      </w:r>
    </w:p>
    <w:p w14:paraId="2DB7E70C" w14:textId="77777777" w:rsidR="00210B81" w:rsidRDefault="00210B81" w:rsidP="00FB1D04">
      <w:pPr>
        <w:widowControl w:val="0"/>
        <w:autoSpaceDE w:val="0"/>
        <w:autoSpaceDN w:val="0"/>
        <w:adjustRightInd w:val="0"/>
        <w:spacing w:line="360" w:lineRule="auto"/>
        <w:jc w:val="both"/>
        <w:rPr>
          <w:rFonts w:ascii="Times New Roman" w:hAnsi="Times New Roman" w:cs="Times New Roman"/>
        </w:rPr>
      </w:pPr>
    </w:p>
    <w:p w14:paraId="4C9F3AF3" w14:textId="6778689D" w:rsidR="00013786" w:rsidRDefault="00210B81"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Put more accurately, no system that elevates autonomy or freedom as a singular political justification can adequately justify forcing one to participate based simply on an argument from fair play.</w:t>
      </w:r>
      <w:r>
        <w:rPr>
          <w:rStyle w:val="FootnoteReference"/>
          <w:rFonts w:ascii="Times New Roman" w:hAnsi="Times New Roman" w:cs="Times New Roman"/>
        </w:rPr>
        <w:footnoteReference w:id="21"/>
      </w:r>
      <w:r>
        <w:rPr>
          <w:rFonts w:ascii="Times New Roman" w:hAnsi="Times New Roman" w:cs="Times New Roman"/>
        </w:rPr>
        <w:t xml:space="preserve">  But a step back from Nozick’s example allows us to ask how </w:t>
      </w:r>
      <w:r w:rsidR="00670BB2">
        <w:rPr>
          <w:rFonts w:ascii="Times New Roman" w:hAnsi="Times New Roman" w:cs="Times New Roman"/>
        </w:rPr>
        <w:t>convincing</w:t>
      </w:r>
      <w:r w:rsidR="00E20BCF">
        <w:rPr>
          <w:rFonts w:ascii="Times New Roman" w:hAnsi="Times New Roman" w:cs="Times New Roman"/>
        </w:rPr>
        <w:t>ly</w:t>
      </w:r>
      <w:r>
        <w:rPr>
          <w:rFonts w:ascii="Times New Roman" w:hAnsi="Times New Roman" w:cs="Times New Roman"/>
        </w:rPr>
        <w:t xml:space="preserve"> it </w:t>
      </w:r>
      <w:r w:rsidR="00E20BCF">
        <w:rPr>
          <w:rFonts w:ascii="Times New Roman" w:hAnsi="Times New Roman" w:cs="Times New Roman"/>
        </w:rPr>
        <w:t>captures our</w:t>
      </w:r>
      <w:r>
        <w:rPr>
          <w:rFonts w:ascii="Times New Roman" w:hAnsi="Times New Roman" w:cs="Times New Roman"/>
        </w:rPr>
        <w:t xml:space="preserve"> purported natural </w:t>
      </w:r>
      <w:r w:rsidR="00670BB2">
        <w:rPr>
          <w:rFonts w:ascii="Times New Roman" w:hAnsi="Times New Roman" w:cs="Times New Roman"/>
        </w:rPr>
        <w:t>freedom</w:t>
      </w:r>
      <w:r w:rsidR="00E20BCF">
        <w:rPr>
          <w:rFonts w:ascii="Times New Roman" w:hAnsi="Times New Roman" w:cs="Times New Roman"/>
        </w:rPr>
        <w:t>.</w:t>
      </w:r>
      <w:r w:rsidR="00670BB2">
        <w:rPr>
          <w:rFonts w:ascii="Times New Roman" w:hAnsi="Times New Roman" w:cs="Times New Roman"/>
        </w:rPr>
        <w:t xml:space="preserve"> Were everyone in a neighborhood to </w:t>
      </w:r>
      <w:r w:rsidR="00A20E2F">
        <w:rPr>
          <w:rFonts w:ascii="Times New Roman" w:hAnsi="Times New Roman" w:cs="Times New Roman"/>
        </w:rPr>
        <w:t>spruce up one’s home, the natural reaction in most would not be to wonder if neighbors would be justified in forcing one to do so as well.  Rather, the natural inclination would be to do so as well; to avoid the embarrassment of being the “run down” house on the block.</w:t>
      </w:r>
      <w:r w:rsidR="00CA23F9">
        <w:rPr>
          <w:rStyle w:val="FootnoteReference"/>
          <w:rFonts w:ascii="Times New Roman" w:hAnsi="Times New Roman" w:cs="Times New Roman"/>
        </w:rPr>
        <w:footnoteReference w:id="22"/>
      </w:r>
      <w:r w:rsidR="00A20E2F">
        <w:rPr>
          <w:rFonts w:ascii="Times New Roman" w:hAnsi="Times New Roman" w:cs="Times New Roman"/>
        </w:rPr>
        <w:t xml:space="preserve">  Indeed, I suspect that for most people embedded in a community bonded enough to organize Nozick’s public music organization, one would be much more likely to feel pain or anxiety in not being inc</w:t>
      </w:r>
      <w:r w:rsidR="00013786">
        <w:rPr>
          <w:rFonts w:ascii="Times New Roman" w:hAnsi="Times New Roman" w:cs="Times New Roman"/>
        </w:rPr>
        <w:t>luded than fear of being forced to participate.</w:t>
      </w:r>
    </w:p>
    <w:p w14:paraId="49418A6E" w14:textId="77777777" w:rsidR="00013786" w:rsidRDefault="00013786" w:rsidP="00FB1D04">
      <w:pPr>
        <w:widowControl w:val="0"/>
        <w:autoSpaceDE w:val="0"/>
        <w:autoSpaceDN w:val="0"/>
        <w:adjustRightInd w:val="0"/>
        <w:spacing w:line="360" w:lineRule="auto"/>
        <w:jc w:val="both"/>
        <w:rPr>
          <w:rFonts w:ascii="Times New Roman" w:hAnsi="Times New Roman" w:cs="Times New Roman"/>
        </w:rPr>
      </w:pPr>
    </w:p>
    <w:p w14:paraId="12AEFD86" w14:textId="19A8F785" w:rsidR="00A20E2F" w:rsidRDefault="003D566C"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The liberal and the libertarian are</w:t>
      </w:r>
      <w:r w:rsidR="00E20BCF">
        <w:rPr>
          <w:rFonts w:ascii="Times New Roman" w:hAnsi="Times New Roman" w:cs="Times New Roman"/>
        </w:rPr>
        <w:t>,</w:t>
      </w:r>
      <w:r>
        <w:rPr>
          <w:rFonts w:ascii="Times New Roman" w:hAnsi="Times New Roman" w:cs="Times New Roman"/>
        </w:rPr>
        <w:t xml:space="preserve"> to be sure</w:t>
      </w:r>
      <w:r w:rsidR="00E20BCF">
        <w:rPr>
          <w:rFonts w:ascii="Times New Roman" w:hAnsi="Times New Roman" w:cs="Times New Roman"/>
        </w:rPr>
        <w:t>,</w:t>
      </w:r>
      <w:r>
        <w:rPr>
          <w:rFonts w:ascii="Times New Roman" w:hAnsi="Times New Roman" w:cs="Times New Roman"/>
        </w:rPr>
        <w:t xml:space="preserve"> different political theories.  Nonetheless, because individual freedom is the central human characteristic to be preserved both find fair play an implausible ground for political obligation.  </w:t>
      </w:r>
      <w:r w:rsidR="00007B86">
        <w:rPr>
          <w:rFonts w:ascii="Times New Roman" w:hAnsi="Times New Roman" w:cs="Times New Roman"/>
        </w:rPr>
        <w:t>Shifting our eyes from the preservation of freedom highlights that the impulse is to join with one’s community to pursue goods that are jointly defined as valuable</w:t>
      </w:r>
      <w:r w:rsidR="002659D7">
        <w:rPr>
          <w:rFonts w:ascii="Times New Roman" w:hAnsi="Times New Roman" w:cs="Times New Roman"/>
        </w:rPr>
        <w:t xml:space="preserve"> is entirely natural.  Social scientist </w:t>
      </w:r>
      <w:r w:rsidR="00B53D92">
        <w:rPr>
          <w:rFonts w:ascii="Times New Roman" w:hAnsi="Times New Roman" w:cs="Times New Roman"/>
        </w:rPr>
        <w:t>are increasingly focusing on the ways people are naturally driven to pursue various goods when they are informed that others within their community value and pursue those same goods.  Robert Cialdini has noted that merely informing people that the majority of people in their community do not litter, recycle or take wood from national parks resulted people conforming their behavior to their community norm.</w:t>
      </w:r>
      <w:r w:rsidR="00B53D92">
        <w:rPr>
          <w:rStyle w:val="FootnoteReference"/>
          <w:rFonts w:ascii="Times New Roman" w:hAnsi="Times New Roman" w:cs="Times New Roman"/>
        </w:rPr>
        <w:footnoteReference w:id="23"/>
      </w:r>
      <w:r w:rsidR="00B53D92">
        <w:rPr>
          <w:rFonts w:ascii="Times New Roman" w:hAnsi="Times New Roman" w:cs="Times New Roman"/>
        </w:rPr>
        <w:t xml:space="preserve">  This effect holds true even in </w:t>
      </w:r>
      <w:r w:rsidR="00E27648">
        <w:rPr>
          <w:rFonts w:ascii="Times New Roman" w:hAnsi="Times New Roman" w:cs="Times New Roman"/>
        </w:rPr>
        <w:t xml:space="preserve">case </w:t>
      </w:r>
      <w:r w:rsidR="00B53D92">
        <w:rPr>
          <w:rFonts w:ascii="Times New Roman" w:hAnsi="Times New Roman" w:cs="Times New Roman"/>
        </w:rPr>
        <w:t>important and otherwise recalcitrant problems.  So merely informing college students that the majority of their peer group do not engage in binge drinking reduced binge drinking among those who do.</w:t>
      </w:r>
      <w:r w:rsidR="00B53D92">
        <w:rPr>
          <w:rStyle w:val="FootnoteReference"/>
          <w:rFonts w:ascii="Times New Roman" w:hAnsi="Times New Roman" w:cs="Times New Roman"/>
        </w:rPr>
        <w:footnoteReference w:id="24"/>
      </w:r>
      <w:r w:rsidR="00B53D92">
        <w:rPr>
          <w:rFonts w:ascii="Times New Roman" w:hAnsi="Times New Roman" w:cs="Times New Roman"/>
        </w:rPr>
        <w:t xml:space="preserve">  Remarkably, informing </w:t>
      </w:r>
      <w:r w:rsidR="008F758D">
        <w:rPr>
          <w:rFonts w:ascii="Times New Roman" w:hAnsi="Times New Roman" w:cs="Times New Roman"/>
        </w:rPr>
        <w:t>people of the percentage of fellow citizens that pay their full taxes on time increased compliance with tax laws.</w:t>
      </w:r>
      <w:r w:rsidR="008F758D">
        <w:rPr>
          <w:rStyle w:val="FootnoteReference"/>
          <w:rFonts w:ascii="Times New Roman" w:hAnsi="Times New Roman" w:cs="Times New Roman"/>
        </w:rPr>
        <w:footnoteReference w:id="25"/>
      </w:r>
      <w:r w:rsidR="008F758D">
        <w:rPr>
          <w:rFonts w:ascii="Times New Roman" w:hAnsi="Times New Roman" w:cs="Times New Roman"/>
        </w:rPr>
        <w:t xml:space="preserve"> </w:t>
      </w:r>
      <w:r w:rsidR="00E27648">
        <w:rPr>
          <w:rFonts w:ascii="Times New Roman" w:hAnsi="Times New Roman" w:cs="Times New Roman"/>
        </w:rPr>
        <w:t xml:space="preserve"> Whereas Nozick’s example may mislead one’s intuitions by choosing a charming but innocuous hypothetical, what our experiences and social science reveal is that in matters small and large, we are naturally driven to define and pursue our values in common.  </w:t>
      </w:r>
    </w:p>
    <w:p w14:paraId="379D89FC" w14:textId="77777777" w:rsidR="001E5021" w:rsidRDefault="001E5021" w:rsidP="00FB1D04">
      <w:pPr>
        <w:widowControl w:val="0"/>
        <w:autoSpaceDE w:val="0"/>
        <w:autoSpaceDN w:val="0"/>
        <w:adjustRightInd w:val="0"/>
        <w:spacing w:line="360" w:lineRule="auto"/>
        <w:jc w:val="both"/>
        <w:rPr>
          <w:rFonts w:ascii="Times New Roman" w:hAnsi="Times New Roman" w:cs="Times New Roman"/>
        </w:rPr>
      </w:pPr>
    </w:p>
    <w:p w14:paraId="31C35C8B" w14:textId="53A51DE4" w:rsidR="001E5021" w:rsidRDefault="002C7F59"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E</w:t>
      </w:r>
      <w:r w:rsidR="001E5021">
        <w:rPr>
          <w:rFonts w:ascii="Times New Roman" w:hAnsi="Times New Roman" w:cs="Times New Roman"/>
        </w:rPr>
        <w:t>ven</w:t>
      </w:r>
      <w:r>
        <w:rPr>
          <w:rFonts w:ascii="Times New Roman" w:hAnsi="Times New Roman" w:cs="Times New Roman"/>
        </w:rPr>
        <w:t xml:space="preserve"> this</w:t>
      </w:r>
      <w:r w:rsidR="001E5021">
        <w:rPr>
          <w:rFonts w:ascii="Times New Roman" w:hAnsi="Times New Roman" w:cs="Times New Roman"/>
        </w:rPr>
        <w:t xml:space="preserve"> underestimates the</w:t>
      </w:r>
      <w:r w:rsidR="009F48F3">
        <w:rPr>
          <w:rFonts w:ascii="Times New Roman" w:hAnsi="Times New Roman" w:cs="Times New Roman"/>
        </w:rPr>
        <w:t xml:space="preserve"> claim.  It is not simply that humans are susceptible to being persuaded by others to pursue certain goods.  It is that people define that which is good by reference to each other.  In the most intimate of situations, this is perfectly obvious; it is perfectly natural for a father to respond to the question of how he is doing by launching into a story about the latest triumph or mishap that has befallen his daughter.</w:t>
      </w:r>
      <w:r w:rsidR="009F48F3">
        <w:rPr>
          <w:rStyle w:val="FootnoteReference"/>
          <w:rFonts w:ascii="Times New Roman" w:hAnsi="Times New Roman" w:cs="Times New Roman"/>
        </w:rPr>
        <w:footnoteReference w:id="26"/>
      </w:r>
      <w:r w:rsidR="004051AE">
        <w:rPr>
          <w:rFonts w:ascii="Times New Roman" w:hAnsi="Times New Roman" w:cs="Times New Roman"/>
        </w:rPr>
        <w:t xml:space="preserve">  The well-</w:t>
      </w:r>
      <w:r w:rsidR="00617CF0">
        <w:rPr>
          <w:rFonts w:ascii="Times New Roman" w:hAnsi="Times New Roman" w:cs="Times New Roman"/>
        </w:rPr>
        <w:t>constructed person experiences the well-being of those near and dear to her as part and parcel of her well-being.</w:t>
      </w:r>
      <w:r w:rsidR="00617CF0">
        <w:rPr>
          <w:rStyle w:val="FootnoteReference"/>
          <w:rFonts w:ascii="Times New Roman" w:hAnsi="Times New Roman" w:cs="Times New Roman"/>
        </w:rPr>
        <w:footnoteReference w:id="27"/>
      </w:r>
      <w:r w:rsidR="00617CF0">
        <w:rPr>
          <w:rFonts w:ascii="Times New Roman" w:hAnsi="Times New Roman" w:cs="Times New Roman"/>
        </w:rPr>
        <w:t xml:space="preserve">  Though not as intimate this feeling extends itself to those with who we share a civic community.</w:t>
      </w:r>
      <w:r w:rsidR="00617CF0">
        <w:rPr>
          <w:rStyle w:val="FootnoteReference"/>
          <w:rFonts w:ascii="Times New Roman" w:hAnsi="Times New Roman" w:cs="Times New Roman"/>
        </w:rPr>
        <w:footnoteReference w:id="28"/>
      </w:r>
      <w:r w:rsidR="00617CF0">
        <w:rPr>
          <w:rFonts w:ascii="Times New Roman" w:hAnsi="Times New Roman" w:cs="Times New Roman"/>
        </w:rPr>
        <w:t xml:space="preserve">  </w:t>
      </w:r>
      <w:r w:rsidR="004051AE">
        <w:rPr>
          <w:rFonts w:ascii="Times New Roman" w:hAnsi="Times New Roman" w:cs="Times New Roman"/>
        </w:rPr>
        <w:t>H</w:t>
      </w:r>
      <w:r w:rsidR="00617CF0">
        <w:rPr>
          <w:rFonts w:ascii="Times New Roman" w:hAnsi="Times New Roman" w:cs="Times New Roman"/>
        </w:rPr>
        <w:t xml:space="preserve">ow well our world is going turns </w:t>
      </w:r>
      <w:r w:rsidR="004051AE">
        <w:rPr>
          <w:rFonts w:ascii="Times New Roman" w:hAnsi="Times New Roman" w:cs="Times New Roman"/>
        </w:rPr>
        <w:t xml:space="preserve">in part </w:t>
      </w:r>
      <w:r w:rsidR="00617CF0">
        <w:rPr>
          <w:rFonts w:ascii="Times New Roman" w:hAnsi="Times New Roman" w:cs="Times New Roman"/>
        </w:rPr>
        <w:t xml:space="preserve">on how well our world is going for our fellow citizens.  </w:t>
      </w:r>
      <w:r w:rsidR="001232FD">
        <w:rPr>
          <w:rFonts w:ascii="Times New Roman" w:hAnsi="Times New Roman" w:cs="Times New Roman"/>
        </w:rPr>
        <w:t xml:space="preserve">Seeing crippling poverty anywhere is distressing but seeing it in one’s community touches one in a different way.  Visiting another country that seems to have scored better in taking care of its poor fills one with the sense, “why can’t we do this back home?”  And this is true even if one’s wealth and gated community means poverty does not affect one directly.  In fact, what one notices is that even if you are wealthy, the poverty or suffering of one’s fellow citizens </w:t>
      </w:r>
      <w:r w:rsidR="001232FD">
        <w:rPr>
          <w:rFonts w:ascii="Times New Roman" w:hAnsi="Times New Roman" w:cs="Times New Roman"/>
          <w:i/>
        </w:rPr>
        <w:t xml:space="preserve">does </w:t>
      </w:r>
      <w:r w:rsidR="001232FD">
        <w:rPr>
          <w:rFonts w:ascii="Times New Roman" w:hAnsi="Times New Roman" w:cs="Times New Roman"/>
        </w:rPr>
        <w:t xml:space="preserve">affect you directly. </w:t>
      </w:r>
    </w:p>
    <w:p w14:paraId="75CEA26B" w14:textId="77777777" w:rsidR="001232FD" w:rsidRDefault="001232FD" w:rsidP="00FB1D04">
      <w:pPr>
        <w:widowControl w:val="0"/>
        <w:autoSpaceDE w:val="0"/>
        <w:autoSpaceDN w:val="0"/>
        <w:adjustRightInd w:val="0"/>
        <w:spacing w:line="360" w:lineRule="auto"/>
        <w:jc w:val="both"/>
        <w:rPr>
          <w:rFonts w:ascii="Times New Roman" w:hAnsi="Times New Roman" w:cs="Times New Roman"/>
        </w:rPr>
      </w:pPr>
    </w:p>
    <w:p w14:paraId="3C1FB4B0" w14:textId="14A2F547" w:rsidR="007367C5" w:rsidRDefault="001232FD"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The good for our polity is part and parcel of the good for us; we share in its faults and its excellences.  We cheer</w:t>
      </w:r>
      <w:r w:rsidRPr="00276387">
        <w:rPr>
          <w:rFonts w:ascii="Times New Roman" w:hAnsi="Times New Roman" w:cs="Times New Roman"/>
        </w:rPr>
        <w:t xml:space="preserve"> for our teams </w:t>
      </w:r>
      <w:r w:rsidR="004051AE">
        <w:rPr>
          <w:rFonts w:ascii="Times New Roman" w:hAnsi="Times New Roman" w:cs="Times New Roman"/>
        </w:rPr>
        <w:t>during the Olympics, are</w:t>
      </w:r>
      <w:r w:rsidRPr="00276387">
        <w:rPr>
          <w:rFonts w:ascii="Times New Roman" w:hAnsi="Times New Roman" w:cs="Times New Roman"/>
        </w:rPr>
        <w:t xml:space="preserve"> saddened and angered when we learn of some injustice done by our government in a way that is different than if the same tragic event was committed in someone else’s name</w:t>
      </w:r>
      <w:r w:rsidR="00B3524B">
        <w:rPr>
          <w:rFonts w:ascii="Times New Roman" w:hAnsi="Times New Roman" w:cs="Times New Roman"/>
        </w:rPr>
        <w:t>.</w:t>
      </w:r>
      <w:r w:rsidR="00B3524B">
        <w:rPr>
          <w:rStyle w:val="FootnoteReference"/>
          <w:rFonts w:ascii="Times New Roman" w:hAnsi="Times New Roman" w:cs="Times New Roman"/>
        </w:rPr>
        <w:footnoteReference w:id="29"/>
      </w:r>
      <w:r w:rsidR="00B3524B">
        <w:rPr>
          <w:rFonts w:ascii="Times New Roman" w:hAnsi="Times New Roman" w:cs="Times New Roman"/>
        </w:rPr>
        <w:t xml:space="preserve">  One need only think of the many ways in which our projects are only recognizable insofar as they are part of ongoing projects that will benefit our community long after ourselves.  Sam Scheffler illustrates this elegantly in a series of articles demonstrating the ways in which we naturally make sense of our lives by orientating ourselves around traditions</w:t>
      </w:r>
      <w:r w:rsidR="004051AE">
        <w:rPr>
          <w:rFonts w:ascii="Times New Roman" w:hAnsi="Times New Roman" w:cs="Times New Roman"/>
        </w:rPr>
        <w:t xml:space="preserve">, </w:t>
      </w:r>
      <w:r w:rsidR="00B3524B">
        <w:rPr>
          <w:rFonts w:ascii="Times New Roman" w:hAnsi="Times New Roman" w:cs="Times New Roman"/>
        </w:rPr>
        <w:t>both individual and communal</w:t>
      </w:r>
      <w:r w:rsidR="004051AE">
        <w:rPr>
          <w:rFonts w:ascii="Times New Roman" w:hAnsi="Times New Roman" w:cs="Times New Roman"/>
        </w:rPr>
        <w:t xml:space="preserve"> and</w:t>
      </w:r>
      <w:r w:rsidR="00B3524B">
        <w:rPr>
          <w:rFonts w:ascii="Times New Roman" w:hAnsi="Times New Roman" w:cs="Times New Roman"/>
        </w:rPr>
        <w:t xml:space="preserve"> pursuing projects that extend beyond our own futures by benefiting our communities.</w:t>
      </w:r>
      <w:r w:rsidR="00B3524B">
        <w:rPr>
          <w:rStyle w:val="FootnoteReference"/>
          <w:rFonts w:ascii="Times New Roman" w:hAnsi="Times New Roman" w:cs="Times New Roman"/>
        </w:rPr>
        <w:footnoteReference w:id="30"/>
      </w:r>
      <w:r w:rsidR="00B3524B">
        <w:rPr>
          <w:rFonts w:ascii="Times New Roman" w:hAnsi="Times New Roman" w:cs="Times New Roman"/>
        </w:rPr>
        <w:t xml:space="preserve">  </w:t>
      </w:r>
      <w:r w:rsidR="00BF3162">
        <w:rPr>
          <w:rFonts w:ascii="Times New Roman" w:hAnsi="Times New Roman" w:cs="Times New Roman"/>
        </w:rPr>
        <w:t>Scheffler calls</w:t>
      </w:r>
      <w:r w:rsidR="00B3524B">
        <w:rPr>
          <w:rFonts w:ascii="Times New Roman" w:hAnsi="Times New Roman" w:cs="Times New Roman"/>
        </w:rPr>
        <w:t xml:space="preserve"> to mind the scientist working on a cure to cancer.</w:t>
      </w:r>
      <w:r w:rsidR="0080686F">
        <w:rPr>
          <w:rFonts w:ascii="Times New Roman" w:hAnsi="Times New Roman" w:cs="Times New Roman"/>
        </w:rPr>
        <w:t xml:space="preserve">  </w:t>
      </w:r>
      <w:r w:rsidR="00C2277C">
        <w:rPr>
          <w:rFonts w:ascii="Times New Roman" w:hAnsi="Times New Roman" w:cs="Times New Roman"/>
        </w:rPr>
        <w:t>That she cannot hope to cure cancer in her lifetime would not undermine the value of her research.</w:t>
      </w:r>
      <w:bookmarkStart w:id="6" w:name="_Ref226210143"/>
      <w:r w:rsidR="00C2277C">
        <w:rPr>
          <w:rStyle w:val="FootnoteReference"/>
          <w:rFonts w:ascii="Times New Roman" w:hAnsi="Times New Roman" w:cs="Times New Roman"/>
        </w:rPr>
        <w:footnoteReference w:id="31"/>
      </w:r>
      <w:bookmarkEnd w:id="6"/>
      <w:r w:rsidR="00C2277C">
        <w:rPr>
          <w:rFonts w:ascii="Times New Roman" w:hAnsi="Times New Roman" w:cs="Times New Roman"/>
        </w:rPr>
        <w:t xml:space="preserve">  Her project is valuable as a contribution to curing cancer even in the case where no benefits will be fall to her during her life.  Learning that her community will disappear 25 years after her death, however, would drain the her life’s work of value, </w:t>
      </w:r>
      <w:r w:rsidR="005F0D4E">
        <w:rPr>
          <w:rFonts w:ascii="Times New Roman" w:hAnsi="Times New Roman" w:cs="Times New Roman"/>
        </w:rPr>
        <w:t>again, despite that in either case, she will have died.  One need only imagine that the scientist is working on a disease that particularly affects her community or is a caretaker of some important cultural marker and the intuition grows stronger.</w:t>
      </w:r>
      <w:r w:rsidR="005F0D4E">
        <w:rPr>
          <w:rStyle w:val="FootnoteReference"/>
          <w:rFonts w:ascii="Times New Roman" w:hAnsi="Times New Roman" w:cs="Times New Roman"/>
        </w:rPr>
        <w:footnoteReference w:id="32"/>
      </w:r>
      <w:r w:rsidR="004051AE">
        <w:rPr>
          <w:rFonts w:ascii="Times New Roman" w:hAnsi="Times New Roman" w:cs="Times New Roman"/>
        </w:rPr>
        <w:t xml:space="preserve">  T</w:t>
      </w:r>
      <w:r w:rsidR="005F0D4E">
        <w:rPr>
          <w:rFonts w:ascii="Times New Roman" w:hAnsi="Times New Roman" w:cs="Times New Roman"/>
        </w:rPr>
        <w:t>he conclusion elegantly draws attention to the fact that much of what gives our lives value i</w:t>
      </w:r>
      <w:r w:rsidR="00BF5671">
        <w:rPr>
          <w:rFonts w:ascii="Times New Roman" w:hAnsi="Times New Roman" w:cs="Times New Roman"/>
        </w:rPr>
        <w:t xml:space="preserve">s the way in which our projects </w:t>
      </w:r>
      <w:r w:rsidR="00B51C9B">
        <w:rPr>
          <w:rFonts w:ascii="Times New Roman" w:hAnsi="Times New Roman" w:cs="Times New Roman"/>
        </w:rPr>
        <w:t>contribute to others generally and our community particularly, regardless of whether we will otherwise be affected or even be alive to realize the benefits.</w:t>
      </w:r>
      <w:r w:rsidR="00B51C9B">
        <w:rPr>
          <w:rStyle w:val="FootnoteReference"/>
          <w:rFonts w:ascii="Times New Roman" w:hAnsi="Times New Roman" w:cs="Times New Roman"/>
        </w:rPr>
        <w:footnoteReference w:id="33"/>
      </w:r>
    </w:p>
    <w:p w14:paraId="33FC0937" w14:textId="77777777" w:rsidR="007367C5" w:rsidRDefault="007367C5" w:rsidP="00FB1D04">
      <w:pPr>
        <w:widowControl w:val="0"/>
        <w:autoSpaceDE w:val="0"/>
        <w:autoSpaceDN w:val="0"/>
        <w:adjustRightInd w:val="0"/>
        <w:spacing w:line="360" w:lineRule="auto"/>
        <w:jc w:val="both"/>
        <w:rPr>
          <w:rFonts w:ascii="Times New Roman" w:hAnsi="Times New Roman" w:cs="Times New Roman"/>
        </w:rPr>
      </w:pPr>
    </w:p>
    <w:p w14:paraId="2808A982" w14:textId="77777777" w:rsidR="00F23510" w:rsidRDefault="00B51C9B"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All of this is simply a way of elaborating what we already know.  </w:t>
      </w:r>
      <w:r w:rsidR="00F92D0C">
        <w:rPr>
          <w:rFonts w:ascii="Times New Roman" w:hAnsi="Times New Roman" w:cs="Times New Roman"/>
        </w:rPr>
        <w:t>A</w:t>
      </w:r>
      <w:r w:rsidR="00964D43">
        <w:rPr>
          <w:rFonts w:ascii="Times New Roman" w:hAnsi="Times New Roman" w:cs="Times New Roman"/>
        </w:rPr>
        <w:t xml:space="preserve">n important part of how we define what is valuable </w:t>
      </w:r>
      <w:r w:rsidR="00F92D0C">
        <w:rPr>
          <w:rFonts w:ascii="Times New Roman" w:hAnsi="Times New Roman" w:cs="Times New Roman"/>
        </w:rPr>
        <w:t xml:space="preserve">is </w:t>
      </w:r>
      <w:r w:rsidR="00964D43">
        <w:rPr>
          <w:rFonts w:ascii="Times New Roman" w:hAnsi="Times New Roman" w:cs="Times New Roman"/>
        </w:rPr>
        <w:t>define</w:t>
      </w:r>
      <w:r w:rsidR="00F92D0C">
        <w:rPr>
          <w:rFonts w:ascii="Times New Roman" w:hAnsi="Times New Roman" w:cs="Times New Roman"/>
        </w:rPr>
        <w:t>d</w:t>
      </w:r>
      <w:r w:rsidR="00964D43">
        <w:rPr>
          <w:rFonts w:ascii="Times New Roman" w:hAnsi="Times New Roman" w:cs="Times New Roman"/>
        </w:rPr>
        <w:t xml:space="preserve"> together as a community</w:t>
      </w:r>
      <w:r w:rsidR="00F92D0C">
        <w:rPr>
          <w:rFonts w:ascii="Times New Roman" w:hAnsi="Times New Roman" w:cs="Times New Roman"/>
        </w:rPr>
        <w:t>.  Further,</w:t>
      </w:r>
      <w:r w:rsidR="00964D43">
        <w:rPr>
          <w:rFonts w:ascii="Times New Roman" w:hAnsi="Times New Roman" w:cs="Times New Roman"/>
        </w:rPr>
        <w:t xml:space="preserve"> important parts of what we define as valuable </w:t>
      </w:r>
      <w:r w:rsidR="00F92D0C">
        <w:rPr>
          <w:rFonts w:ascii="Times New Roman" w:hAnsi="Times New Roman" w:cs="Times New Roman"/>
        </w:rPr>
        <w:t>is intertwined with</w:t>
      </w:r>
      <w:r w:rsidR="00964D43">
        <w:rPr>
          <w:rFonts w:ascii="Times New Roman" w:hAnsi="Times New Roman" w:cs="Times New Roman"/>
        </w:rPr>
        <w:t xml:space="preserve"> the good of others, those near and dear to us first but including our wider community.</w:t>
      </w:r>
      <w:r w:rsidR="00133040">
        <w:rPr>
          <w:rFonts w:ascii="Times New Roman" w:hAnsi="Times New Roman" w:cs="Times New Roman"/>
        </w:rPr>
        <w:t xml:space="preserve">  We delib</w:t>
      </w:r>
      <w:r w:rsidR="00F92D0C">
        <w:rPr>
          <w:rFonts w:ascii="Times New Roman" w:hAnsi="Times New Roman" w:cs="Times New Roman"/>
        </w:rPr>
        <w:t xml:space="preserve">erately seek to share our lives and </w:t>
      </w:r>
      <w:r w:rsidR="007367C5">
        <w:rPr>
          <w:rFonts w:ascii="Times" w:hAnsi="Times" w:cs="Times"/>
        </w:rPr>
        <w:t>grow together as communities to pursue a more robust vision of the good life, form friendships and partnerships and care for emotional and social needs</w:t>
      </w:r>
      <w:r w:rsidR="00F92D0C">
        <w:rPr>
          <w:rFonts w:ascii="Times" w:hAnsi="Times" w:cs="Times"/>
        </w:rPr>
        <w:t>.</w:t>
      </w:r>
      <w:r w:rsidR="004051AE">
        <w:rPr>
          <w:rFonts w:ascii="Times" w:hAnsi="Times" w:cs="Times"/>
        </w:rPr>
        <w:t xml:space="preserve">  It is this interconnectedness that gives sense to Ross’ colorful translation of Aristotle, “Man is born for citizenship.”</w:t>
      </w:r>
      <w:r w:rsidR="004051AE">
        <w:rPr>
          <w:rStyle w:val="FootnoteReference"/>
          <w:rFonts w:ascii="Times" w:hAnsi="Times" w:cs="Times"/>
        </w:rPr>
        <w:footnoteReference w:id="34"/>
      </w:r>
      <w:r w:rsidR="00F23510">
        <w:rPr>
          <w:rFonts w:ascii="Times" w:hAnsi="Times" w:cs="Times"/>
        </w:rPr>
        <w:t xml:space="preserve">  </w:t>
      </w:r>
      <w:r w:rsidR="00B3524B" w:rsidRPr="00276387">
        <w:rPr>
          <w:rFonts w:ascii="Times New Roman" w:hAnsi="Times New Roman" w:cs="Times New Roman"/>
        </w:rPr>
        <w:t>Of course there are some rare individuals who wish to spend the vast majority of their lives in complete solitude.  But these individuals attract our attention precisely because they are rare and when taken to its limits such behavior can be evidence of deep emotional trauma or mental illness.</w:t>
      </w:r>
      <w:r w:rsidR="001232FD">
        <w:rPr>
          <w:rFonts w:ascii="Times New Roman" w:hAnsi="Times New Roman" w:cs="Times New Roman"/>
        </w:rPr>
        <w:t xml:space="preserve"> </w:t>
      </w:r>
      <w:r w:rsidR="00F92D0C">
        <w:rPr>
          <w:rFonts w:ascii="Times New Roman" w:hAnsi="Times New Roman" w:cs="Times New Roman"/>
        </w:rPr>
        <w:t xml:space="preserve"> </w:t>
      </w:r>
    </w:p>
    <w:p w14:paraId="2C711630" w14:textId="77777777" w:rsidR="00F23510" w:rsidRDefault="00F23510" w:rsidP="00FB1D04">
      <w:pPr>
        <w:widowControl w:val="0"/>
        <w:autoSpaceDE w:val="0"/>
        <w:autoSpaceDN w:val="0"/>
        <w:adjustRightInd w:val="0"/>
        <w:spacing w:line="360" w:lineRule="auto"/>
        <w:jc w:val="both"/>
        <w:rPr>
          <w:rFonts w:ascii="Times New Roman" w:hAnsi="Times New Roman" w:cs="Times New Roman"/>
        </w:rPr>
      </w:pPr>
    </w:p>
    <w:p w14:paraId="5D6EC54A" w14:textId="42333488" w:rsidR="007D00FF" w:rsidRPr="00F23510" w:rsidRDefault="00F23510" w:rsidP="00FB1D04">
      <w:pPr>
        <w:widowControl w:val="0"/>
        <w:autoSpaceDE w:val="0"/>
        <w:autoSpaceDN w:val="0"/>
        <w:adjustRightInd w:val="0"/>
        <w:spacing w:line="360" w:lineRule="auto"/>
        <w:jc w:val="both"/>
        <w:rPr>
          <w:rFonts w:ascii="Times" w:hAnsi="Times" w:cs="Times"/>
        </w:rPr>
      </w:pPr>
      <w:r>
        <w:rPr>
          <w:rFonts w:ascii="Times New Roman" w:hAnsi="Times New Roman" w:cs="Times New Roman"/>
        </w:rPr>
        <w:t>T</w:t>
      </w:r>
      <w:r w:rsidR="00A20E2F">
        <w:rPr>
          <w:rFonts w:ascii="Times New Roman" w:hAnsi="Times New Roman" w:cs="Times New Roman"/>
        </w:rPr>
        <w:t>hese observations</w:t>
      </w:r>
      <w:r>
        <w:rPr>
          <w:rFonts w:ascii="Times New Roman" w:hAnsi="Times New Roman" w:cs="Times New Roman"/>
        </w:rPr>
        <w:t xml:space="preserve"> do not</w:t>
      </w:r>
      <w:r w:rsidR="00A20E2F">
        <w:rPr>
          <w:rFonts w:ascii="Times New Roman" w:hAnsi="Times New Roman" w:cs="Times New Roman"/>
        </w:rPr>
        <w:t xml:space="preserve"> pretend that there are no holdouts in important social situations.  </w:t>
      </w:r>
      <w:r w:rsidR="00013786">
        <w:rPr>
          <w:rFonts w:ascii="Times New Roman" w:hAnsi="Times New Roman" w:cs="Times New Roman"/>
        </w:rPr>
        <w:t>Clearly, there are those who hold out from</w:t>
      </w:r>
      <w:r w:rsidR="00F92D0C">
        <w:rPr>
          <w:rFonts w:ascii="Times New Roman" w:hAnsi="Times New Roman" w:cs="Times New Roman"/>
        </w:rPr>
        <w:t xml:space="preserve"> neighborhood projects and</w:t>
      </w:r>
      <w:r w:rsidR="00013786">
        <w:rPr>
          <w:rFonts w:ascii="Times New Roman" w:hAnsi="Times New Roman" w:cs="Times New Roman"/>
        </w:rPr>
        <w:t xml:space="preserve"> much more serious civic projects besides.  </w:t>
      </w:r>
      <w:r w:rsidR="00A20E2F">
        <w:rPr>
          <w:rFonts w:ascii="Times New Roman" w:hAnsi="Times New Roman" w:cs="Times New Roman"/>
        </w:rPr>
        <w:t xml:space="preserve">In particular, as demands become increasingly suffocating and visions of the good life become increasingly pluralistic, it will be less likely one can assume the kind of compliance </w:t>
      </w:r>
      <w:r w:rsidR="00013786">
        <w:rPr>
          <w:rFonts w:ascii="Times New Roman" w:hAnsi="Times New Roman" w:cs="Times New Roman"/>
        </w:rPr>
        <w:t>indicated</w:t>
      </w:r>
      <w:r w:rsidR="009A6233">
        <w:rPr>
          <w:rFonts w:ascii="Times New Roman" w:hAnsi="Times New Roman" w:cs="Times New Roman"/>
        </w:rPr>
        <w:t>, a point to which we will return</w:t>
      </w:r>
      <w:r w:rsidR="00013786">
        <w:rPr>
          <w:rFonts w:ascii="Times New Roman" w:hAnsi="Times New Roman" w:cs="Times New Roman"/>
        </w:rPr>
        <w:t>.</w:t>
      </w:r>
      <w:r w:rsidR="00F92D0C">
        <w:rPr>
          <w:rFonts w:ascii="Times New Roman" w:hAnsi="Times New Roman" w:cs="Times New Roman"/>
        </w:rPr>
        <w:t xml:space="preserve">  Still, it is obvious that o</w:t>
      </w:r>
      <w:r w:rsidR="00127E17" w:rsidRPr="00276387">
        <w:rPr>
          <w:rFonts w:ascii="Times New Roman" w:hAnsi="Times New Roman" w:cs="Times New Roman"/>
        </w:rPr>
        <w:t xml:space="preserve">n the whole human beings </w:t>
      </w:r>
      <w:r w:rsidR="00F92D0C">
        <w:rPr>
          <w:rFonts w:ascii="Times New Roman" w:hAnsi="Times New Roman" w:cs="Times New Roman"/>
        </w:rPr>
        <w:t xml:space="preserve">seek out and </w:t>
      </w:r>
      <w:r w:rsidR="00127E17" w:rsidRPr="00276387">
        <w:rPr>
          <w:rFonts w:ascii="Times New Roman" w:hAnsi="Times New Roman" w:cs="Times New Roman"/>
        </w:rPr>
        <w:t>flourish as part of social and political communities</w:t>
      </w:r>
      <w:r w:rsidR="007D2B3C">
        <w:rPr>
          <w:rFonts w:ascii="Times New Roman" w:hAnsi="Times New Roman" w:cs="Times New Roman"/>
        </w:rPr>
        <w:t>.</w:t>
      </w:r>
      <w:r w:rsidR="00F92D0C">
        <w:rPr>
          <w:rStyle w:val="FootnoteReference"/>
          <w:rFonts w:ascii="Times New Roman" w:hAnsi="Times New Roman" w:cs="Times New Roman"/>
        </w:rPr>
        <w:footnoteReference w:id="35"/>
      </w:r>
    </w:p>
    <w:p w14:paraId="21291939" w14:textId="77777777" w:rsidR="007D00FF" w:rsidRDefault="007D00FF" w:rsidP="00FB1D04">
      <w:pPr>
        <w:widowControl w:val="0"/>
        <w:autoSpaceDE w:val="0"/>
        <w:autoSpaceDN w:val="0"/>
        <w:adjustRightInd w:val="0"/>
        <w:spacing w:line="360" w:lineRule="auto"/>
        <w:jc w:val="both"/>
        <w:rPr>
          <w:rFonts w:ascii="Times New Roman" w:hAnsi="Times New Roman" w:cs="Times New Roman"/>
        </w:rPr>
      </w:pPr>
    </w:p>
    <w:p w14:paraId="5AED84B5" w14:textId="417313DB" w:rsidR="000A2F44" w:rsidRDefault="00127E17" w:rsidP="00F23510">
      <w:pPr>
        <w:widowControl w:val="0"/>
        <w:autoSpaceDE w:val="0"/>
        <w:autoSpaceDN w:val="0"/>
        <w:adjustRightInd w:val="0"/>
        <w:spacing w:line="360" w:lineRule="auto"/>
        <w:jc w:val="both"/>
        <w:rPr>
          <w:rStyle w:val="apple-style-span"/>
          <w:rFonts w:ascii="Times New Roman" w:hAnsi="Times New Roman" w:cs="Times New Roman"/>
        </w:rPr>
      </w:pPr>
      <w:r w:rsidRPr="00276387">
        <w:rPr>
          <w:rFonts w:ascii="Times New Roman" w:hAnsi="Times New Roman" w:cs="Times New Roman"/>
        </w:rPr>
        <w:t xml:space="preserve"> </w:t>
      </w:r>
      <w:r w:rsidR="007D00FF">
        <w:rPr>
          <w:rFonts w:ascii="Times New Roman" w:hAnsi="Times New Roman" w:cs="Times New Roman"/>
        </w:rPr>
        <w:t xml:space="preserve">That human being are pursue lives in common is the trait that leads Aristotle to describe human beings as a </w:t>
      </w:r>
      <w:r w:rsidR="00BC6E54">
        <w:rPr>
          <w:rFonts w:ascii="Times New Roman" w:hAnsi="Times New Roman" w:cs="Times New Roman"/>
        </w:rPr>
        <w:t>“</w:t>
      </w:r>
      <w:r w:rsidR="007D00FF">
        <w:rPr>
          <w:rFonts w:ascii="Times New Roman" w:hAnsi="Times New Roman" w:cs="Times New Roman"/>
        </w:rPr>
        <w:t>political animal.</w:t>
      </w:r>
      <w:r w:rsidR="00BC6E54">
        <w:rPr>
          <w:rFonts w:ascii="Times New Roman" w:hAnsi="Times New Roman" w:cs="Times New Roman"/>
        </w:rPr>
        <w:t>”</w:t>
      </w:r>
      <w:r w:rsidR="007D00FF">
        <w:rPr>
          <w:rFonts w:ascii="Times New Roman" w:hAnsi="Times New Roman" w:cs="Times New Roman"/>
        </w:rPr>
        <w:t xml:space="preserve">   </w:t>
      </w:r>
      <w:r w:rsidR="00BC6E54">
        <w:rPr>
          <w:rFonts w:ascii="Times New Roman" w:hAnsi="Times New Roman" w:cs="Times New Roman"/>
        </w:rPr>
        <w:t>It is man</w:t>
      </w:r>
      <w:r w:rsidR="002F7A5B">
        <w:rPr>
          <w:rFonts w:ascii="Times New Roman" w:hAnsi="Times New Roman" w:cs="Times New Roman"/>
        </w:rPr>
        <w:t>’s political nature, our natural need and deep desire to live together in pursuit of a shared common good that replaces liberal independence as the primary political justification in a republican theory of political obligation.</w:t>
      </w:r>
      <w:r w:rsidR="00912AD3">
        <w:rPr>
          <w:rStyle w:val="FootnoteReference"/>
          <w:rFonts w:ascii="Times New Roman" w:hAnsi="Times New Roman" w:cs="Times New Roman"/>
        </w:rPr>
        <w:footnoteReference w:id="36"/>
      </w:r>
      <w:r w:rsidR="002F7A5B">
        <w:rPr>
          <w:rFonts w:ascii="Times New Roman" w:hAnsi="Times New Roman" w:cs="Times New Roman"/>
        </w:rPr>
        <w:t xml:space="preserve">  </w:t>
      </w:r>
      <w:r w:rsidR="00EB1BD1">
        <w:rPr>
          <w:rFonts w:ascii="Times New Roman" w:hAnsi="Times New Roman" w:cs="Times New Roman"/>
        </w:rPr>
        <w:t xml:space="preserve">Political obligation and in turn legal justification are embedded in the social project of living together as a civic community.  </w:t>
      </w:r>
      <w:r w:rsidR="002F7A5B">
        <w:rPr>
          <w:rFonts w:ascii="Times New Roman" w:hAnsi="Times New Roman" w:cs="Times New Roman"/>
        </w:rPr>
        <w:t>Indeed, even the idea that one ca</w:t>
      </w:r>
      <w:r w:rsidR="00EB1BD1">
        <w:rPr>
          <w:rFonts w:ascii="Times New Roman" w:hAnsi="Times New Roman" w:cs="Times New Roman"/>
        </w:rPr>
        <w:t xml:space="preserve">n determine the shape of </w:t>
      </w:r>
      <w:r w:rsidR="002F7A5B">
        <w:rPr>
          <w:rFonts w:ascii="Times New Roman" w:hAnsi="Times New Roman" w:cs="Times New Roman"/>
        </w:rPr>
        <w:t>rights, beyond perhaps the most basic rights to bodily integrity, outside human communities is rather speculative and abstract.</w:t>
      </w:r>
      <w:r w:rsidR="00EB1BD1">
        <w:rPr>
          <w:rStyle w:val="FootnoteReference"/>
          <w:rFonts w:ascii="Times New Roman" w:hAnsi="Times New Roman" w:cs="Times New Roman"/>
        </w:rPr>
        <w:footnoteReference w:id="37"/>
      </w:r>
      <w:r w:rsidR="002F7A5B">
        <w:rPr>
          <w:rFonts w:ascii="Times New Roman" w:hAnsi="Times New Roman" w:cs="Times New Roman"/>
        </w:rPr>
        <w:t xml:space="preserve">  </w:t>
      </w:r>
      <w:r w:rsidR="00E06BC9">
        <w:rPr>
          <w:rFonts w:ascii="Times New Roman" w:hAnsi="Times New Roman" w:cs="Times New Roman"/>
        </w:rPr>
        <w:t>A</w:t>
      </w:r>
      <w:r w:rsidR="002F7A5B" w:rsidRPr="00450279">
        <w:rPr>
          <w:rFonts w:ascii="Times New Roman" w:hAnsi="Times New Roman" w:cs="Times New Roman"/>
        </w:rPr>
        <w:t xml:space="preserve"> well formed individual will understand that laws are one of the most significant ways in which we organize our joint pursuits, including the basic pursuit of living peacefully and flourishing as a community, </w:t>
      </w:r>
      <w:r w:rsidR="00E06BC9">
        <w:rPr>
          <w:rFonts w:ascii="Times New Roman" w:hAnsi="Times New Roman" w:cs="Times New Roman"/>
        </w:rPr>
        <w:t>that</w:t>
      </w:r>
      <w:r w:rsidR="002F7A5B" w:rsidRPr="00450279">
        <w:rPr>
          <w:rFonts w:ascii="Times New Roman" w:hAnsi="Times New Roman" w:cs="Times New Roman"/>
        </w:rPr>
        <w:t xml:space="preserve"> laws represent the agreed upon boundaries</w:t>
      </w:r>
      <w:r w:rsidR="002F7A5B">
        <w:rPr>
          <w:rFonts w:ascii="Times New Roman" w:hAnsi="Times New Roman" w:cs="Times New Roman"/>
        </w:rPr>
        <w:t xml:space="preserve"> of acceptable behavior.</w:t>
      </w:r>
      <w:r w:rsidR="00EF16B1">
        <w:rPr>
          <w:rStyle w:val="FootnoteReference"/>
          <w:rFonts w:ascii="Times New Roman" w:hAnsi="Times New Roman" w:cs="Times New Roman"/>
        </w:rPr>
        <w:footnoteReference w:id="38"/>
      </w:r>
      <w:r w:rsidR="002F7A5B">
        <w:rPr>
          <w:rFonts w:ascii="Times New Roman" w:hAnsi="Times New Roman" w:cs="Times New Roman"/>
        </w:rPr>
        <w:t xml:space="preserve">  L</w:t>
      </w:r>
      <w:r w:rsidR="002F7A5B" w:rsidRPr="00450279">
        <w:rPr>
          <w:rFonts w:ascii="Times New Roman" w:hAnsi="Times New Roman" w:cs="Times New Roman"/>
        </w:rPr>
        <w:t>aw provides normative guidance not only in the particular actions but in “</w:t>
      </w:r>
      <w:r w:rsidR="002F7A5B" w:rsidRPr="00450279">
        <w:rPr>
          <w:rStyle w:val="apple-style-span"/>
          <w:rFonts w:ascii="Times New Roman" w:hAnsi="Times New Roman" w:cs="Times New Roman"/>
        </w:rPr>
        <w:t>setting parameters within which individuals carry on together their social interactions, pursue their individual and common projects, and the means for repairing the relationships when things go wrong</w:t>
      </w:r>
      <w:r w:rsidR="002F7A5B">
        <w:rPr>
          <w:rStyle w:val="apple-style-span"/>
          <w:rFonts w:ascii="Times New Roman" w:hAnsi="Times New Roman" w:cs="Times New Roman"/>
        </w:rPr>
        <w:t>.</w:t>
      </w:r>
      <w:r w:rsidR="002F7A5B" w:rsidRPr="00450279">
        <w:rPr>
          <w:rStyle w:val="apple-style-span"/>
          <w:rFonts w:ascii="Times New Roman" w:hAnsi="Times New Roman" w:cs="Times New Roman"/>
        </w:rPr>
        <w:t>”</w:t>
      </w:r>
      <w:r w:rsidR="002F7A5B">
        <w:rPr>
          <w:rStyle w:val="FootnoteReference"/>
          <w:rFonts w:ascii="Times New Roman" w:hAnsi="Times New Roman" w:cs="Times New Roman"/>
        </w:rPr>
        <w:footnoteReference w:id="39"/>
      </w:r>
      <w:r w:rsidR="00E06BC9">
        <w:rPr>
          <w:rStyle w:val="apple-style-span"/>
          <w:rFonts w:ascii="Times New Roman" w:hAnsi="Times New Roman" w:cs="Times New Roman"/>
        </w:rPr>
        <w:t xml:space="preserve">  Thus, republican political obligation is largely defined in es</w:t>
      </w:r>
      <w:r w:rsidR="00A74BB3">
        <w:rPr>
          <w:rStyle w:val="apple-style-span"/>
          <w:rFonts w:ascii="Times New Roman" w:hAnsi="Times New Roman" w:cs="Times New Roman"/>
        </w:rPr>
        <w:t xml:space="preserve">tablishing the respect that is owed to each individual as a citizen of their polity as well as the duties each in turn owes to their polity in light of our shared civic project.  </w:t>
      </w:r>
    </w:p>
    <w:p w14:paraId="71C98483" w14:textId="77777777" w:rsidR="000A2F44" w:rsidRDefault="000A2F44" w:rsidP="00FB1D04">
      <w:pPr>
        <w:widowControl w:val="0"/>
        <w:autoSpaceDE w:val="0"/>
        <w:autoSpaceDN w:val="0"/>
        <w:adjustRightInd w:val="0"/>
        <w:spacing w:line="360" w:lineRule="auto"/>
        <w:jc w:val="both"/>
        <w:rPr>
          <w:rStyle w:val="apple-style-span"/>
          <w:rFonts w:ascii="Times New Roman" w:hAnsi="Times New Roman" w:cs="Times New Roman"/>
        </w:rPr>
      </w:pPr>
    </w:p>
    <w:p w14:paraId="12C6291F" w14:textId="76CD9937" w:rsidR="001659E9" w:rsidRPr="00A51C03" w:rsidRDefault="00A51C03" w:rsidP="00FB1D04">
      <w:pPr>
        <w:widowControl w:val="0"/>
        <w:autoSpaceDE w:val="0"/>
        <w:autoSpaceDN w:val="0"/>
        <w:adjustRightInd w:val="0"/>
        <w:spacing w:line="360" w:lineRule="auto"/>
        <w:jc w:val="both"/>
        <w:rPr>
          <w:rStyle w:val="apple-style-span"/>
          <w:rFonts w:ascii="Times New Roman" w:hAnsi="Times New Roman" w:cs="Times New Roman"/>
          <w:b/>
        </w:rPr>
      </w:pPr>
      <w:r>
        <w:rPr>
          <w:rStyle w:val="apple-style-span"/>
          <w:rFonts w:ascii="Times New Roman" w:hAnsi="Times New Roman" w:cs="Times New Roman"/>
          <w:b/>
        </w:rPr>
        <w:t>Part II: The Natural Republic</w:t>
      </w:r>
      <w:r w:rsidR="00F23510">
        <w:rPr>
          <w:rStyle w:val="apple-style-span"/>
          <w:rFonts w:ascii="Times New Roman" w:hAnsi="Times New Roman" w:cs="Times New Roman"/>
          <w:b/>
        </w:rPr>
        <w:t xml:space="preserve"> and the Common Good</w:t>
      </w:r>
    </w:p>
    <w:p w14:paraId="57244920" w14:textId="77777777" w:rsidR="001659E9" w:rsidRDefault="001659E9" w:rsidP="00FB1D04">
      <w:pPr>
        <w:widowControl w:val="0"/>
        <w:autoSpaceDE w:val="0"/>
        <w:autoSpaceDN w:val="0"/>
        <w:adjustRightInd w:val="0"/>
        <w:spacing w:line="360" w:lineRule="auto"/>
        <w:jc w:val="both"/>
        <w:rPr>
          <w:rStyle w:val="apple-style-span"/>
          <w:rFonts w:ascii="Times New Roman" w:hAnsi="Times New Roman" w:cs="Times New Roman"/>
        </w:rPr>
      </w:pPr>
    </w:p>
    <w:p w14:paraId="3DAF6EA6" w14:textId="6AD859A1" w:rsidR="001659E9" w:rsidRDefault="00247ABB" w:rsidP="00FB1D04">
      <w:pPr>
        <w:widowControl w:val="0"/>
        <w:autoSpaceDE w:val="0"/>
        <w:autoSpaceDN w:val="0"/>
        <w:adjustRightInd w:val="0"/>
        <w:spacing w:line="360" w:lineRule="auto"/>
        <w:jc w:val="both"/>
        <w:rPr>
          <w:rStyle w:val="apple-style-span"/>
          <w:rFonts w:ascii="Times New Roman" w:hAnsi="Times New Roman" w:cs="Times New Roman"/>
        </w:rPr>
      </w:pPr>
      <w:r>
        <w:rPr>
          <w:rStyle w:val="apple-style-span"/>
          <w:rFonts w:ascii="Times New Roman" w:hAnsi="Times New Roman" w:cs="Times New Roman"/>
        </w:rPr>
        <w:t xml:space="preserve">We have gone a long way to discover what I hope are fairly intuitive conclusions. </w:t>
      </w:r>
      <w:r w:rsidR="001659E9">
        <w:rPr>
          <w:rStyle w:val="apple-style-span"/>
          <w:rFonts w:ascii="Times New Roman" w:hAnsi="Times New Roman" w:cs="Times New Roman"/>
        </w:rPr>
        <w:t xml:space="preserve"> I</w:t>
      </w:r>
      <w:r>
        <w:rPr>
          <w:rStyle w:val="apple-style-span"/>
          <w:rFonts w:ascii="Times New Roman" w:hAnsi="Times New Roman" w:cs="Times New Roman"/>
        </w:rPr>
        <w:t>n this case, however, I</w:t>
      </w:r>
      <w:r w:rsidR="001659E9">
        <w:rPr>
          <w:rStyle w:val="apple-style-span"/>
          <w:rFonts w:ascii="Times New Roman" w:hAnsi="Times New Roman" w:cs="Times New Roman"/>
        </w:rPr>
        <w:t xml:space="preserve"> hope the</w:t>
      </w:r>
      <w:r>
        <w:rPr>
          <w:rStyle w:val="apple-style-span"/>
          <w:rFonts w:ascii="Times New Roman" w:hAnsi="Times New Roman" w:cs="Times New Roman"/>
        </w:rPr>
        <w:t xml:space="preserve"> </w:t>
      </w:r>
      <w:r w:rsidR="00C52D42">
        <w:rPr>
          <w:rStyle w:val="apple-style-span"/>
          <w:rFonts w:ascii="Times New Roman" w:hAnsi="Times New Roman" w:cs="Times New Roman"/>
        </w:rPr>
        <w:t>protracted</w:t>
      </w:r>
      <w:r>
        <w:rPr>
          <w:rStyle w:val="apple-style-span"/>
          <w:rFonts w:ascii="Times New Roman" w:hAnsi="Times New Roman" w:cs="Times New Roman"/>
        </w:rPr>
        <w:t xml:space="preserve"> explication to arrive at</w:t>
      </w:r>
      <w:r w:rsidR="001659E9">
        <w:rPr>
          <w:rStyle w:val="apple-style-span"/>
          <w:rFonts w:ascii="Times New Roman" w:hAnsi="Times New Roman" w:cs="Times New Roman"/>
        </w:rPr>
        <w:t xml:space="preserve"> intuitive </w:t>
      </w:r>
      <w:r>
        <w:rPr>
          <w:rStyle w:val="apple-style-span"/>
          <w:rFonts w:ascii="Times New Roman" w:hAnsi="Times New Roman" w:cs="Times New Roman"/>
        </w:rPr>
        <w:t>conclusions can be viewed as a</w:t>
      </w:r>
      <w:r w:rsidR="001659E9">
        <w:rPr>
          <w:rStyle w:val="apple-style-span"/>
          <w:rFonts w:ascii="Times New Roman" w:hAnsi="Times New Roman" w:cs="Times New Roman"/>
        </w:rPr>
        <w:t xml:space="preserve"> strength</w:t>
      </w:r>
      <w:r>
        <w:rPr>
          <w:rStyle w:val="apple-style-span"/>
          <w:rFonts w:ascii="Times New Roman" w:hAnsi="Times New Roman" w:cs="Times New Roman"/>
        </w:rPr>
        <w:t xml:space="preserve"> of a republican theory</w:t>
      </w:r>
      <w:r w:rsidR="001659E9">
        <w:rPr>
          <w:rStyle w:val="apple-style-span"/>
          <w:rFonts w:ascii="Times New Roman" w:hAnsi="Times New Roman" w:cs="Times New Roman"/>
        </w:rPr>
        <w:t xml:space="preserve">.  </w:t>
      </w:r>
      <w:r w:rsidR="00063632">
        <w:rPr>
          <w:rStyle w:val="apple-style-span"/>
          <w:rFonts w:ascii="Times New Roman" w:hAnsi="Times New Roman" w:cs="Times New Roman"/>
        </w:rPr>
        <w:t>Seeing</w:t>
      </w:r>
      <w:r w:rsidR="001659E9">
        <w:rPr>
          <w:rStyle w:val="apple-style-span"/>
          <w:rFonts w:ascii="Times New Roman" w:hAnsi="Times New Roman" w:cs="Times New Roman"/>
        </w:rPr>
        <w:t xml:space="preserve"> that freedom and independence is implausible as a primarily</w:t>
      </w:r>
      <w:r>
        <w:rPr>
          <w:rStyle w:val="apple-style-span"/>
          <w:rFonts w:ascii="Times New Roman" w:hAnsi="Times New Roman" w:cs="Times New Roman"/>
        </w:rPr>
        <w:t xml:space="preserve"> or uniquely</w:t>
      </w:r>
      <w:r w:rsidR="001659E9">
        <w:rPr>
          <w:rStyle w:val="apple-style-span"/>
          <w:rFonts w:ascii="Times New Roman" w:hAnsi="Times New Roman" w:cs="Times New Roman"/>
        </w:rPr>
        <w:t xml:space="preserve"> justifying political justification</w:t>
      </w:r>
      <w:r>
        <w:rPr>
          <w:rStyle w:val="apple-style-span"/>
          <w:rFonts w:ascii="Times New Roman" w:hAnsi="Times New Roman" w:cs="Times New Roman"/>
        </w:rPr>
        <w:t>,</w:t>
      </w:r>
      <w:r w:rsidR="001659E9">
        <w:rPr>
          <w:rStyle w:val="apple-style-span"/>
          <w:rFonts w:ascii="Times New Roman" w:hAnsi="Times New Roman" w:cs="Times New Roman"/>
        </w:rPr>
        <w:t xml:space="preserve"> as is asserted by liberal theories</w:t>
      </w:r>
      <w:r>
        <w:rPr>
          <w:rStyle w:val="apple-style-span"/>
          <w:rFonts w:ascii="Times New Roman" w:hAnsi="Times New Roman" w:cs="Times New Roman"/>
        </w:rPr>
        <w:t>,</w:t>
      </w:r>
      <w:r w:rsidR="001659E9">
        <w:rPr>
          <w:rStyle w:val="apple-style-span"/>
          <w:rFonts w:ascii="Times New Roman" w:hAnsi="Times New Roman" w:cs="Times New Roman"/>
        </w:rPr>
        <w:t xml:space="preserve"> we can start again by building a more organic theory that makes front and center our civic nature.</w:t>
      </w:r>
      <w:r w:rsidR="00063632">
        <w:rPr>
          <w:rStyle w:val="apple-style-span"/>
          <w:rFonts w:ascii="Times New Roman" w:hAnsi="Times New Roman" w:cs="Times New Roman"/>
        </w:rPr>
        <w:t xml:space="preserve">  Once we see that we are compelled by nature to live together and that being part of a civic society is good for persons then it is easy to see that participating fully in that society must be part of that good.</w:t>
      </w:r>
      <w:r w:rsidR="00063632">
        <w:rPr>
          <w:rStyle w:val="FootnoteReference"/>
          <w:rFonts w:ascii="Times New Roman" w:hAnsi="Times New Roman" w:cs="Times New Roman"/>
        </w:rPr>
        <w:footnoteReference w:id="40"/>
      </w:r>
      <w:r w:rsidR="004A57D6">
        <w:rPr>
          <w:rStyle w:val="apple-style-span"/>
          <w:rFonts w:ascii="Times New Roman" w:hAnsi="Times New Roman" w:cs="Times New Roman"/>
        </w:rPr>
        <w:t xml:space="preserve">  </w:t>
      </w:r>
    </w:p>
    <w:p w14:paraId="38179C6F" w14:textId="77777777" w:rsidR="004A57D6" w:rsidRDefault="004A57D6" w:rsidP="00FB1D04">
      <w:pPr>
        <w:widowControl w:val="0"/>
        <w:autoSpaceDE w:val="0"/>
        <w:autoSpaceDN w:val="0"/>
        <w:adjustRightInd w:val="0"/>
        <w:spacing w:line="360" w:lineRule="auto"/>
        <w:jc w:val="both"/>
        <w:rPr>
          <w:rFonts w:ascii="Times New Roman" w:hAnsi="Times New Roman" w:cs="Times New Roman"/>
        </w:rPr>
      </w:pPr>
    </w:p>
    <w:p w14:paraId="29868F97" w14:textId="1FF88B76" w:rsidR="004F6269" w:rsidRDefault="00D8317E"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One important note bears immediate addressing before we embark fully on describing republican citizenship.</w:t>
      </w:r>
      <w:r w:rsidR="00503571">
        <w:rPr>
          <w:rFonts w:ascii="Times New Roman" w:hAnsi="Times New Roman" w:cs="Times New Roman"/>
        </w:rPr>
        <w:t xml:space="preserve">  Though I largely follow the s</w:t>
      </w:r>
      <w:r w:rsidR="00D16859">
        <w:rPr>
          <w:rFonts w:ascii="Times New Roman" w:hAnsi="Times New Roman" w:cs="Times New Roman"/>
        </w:rPr>
        <w:t>hape of Aristotle’s, it is clear that important updates are necessary.  In particular, Aristotle held deeply unattractive views on who could qualify as a citizen, excluding women, barbarians, “natural slaves” and the vast majority of workers.</w:t>
      </w:r>
      <w:r w:rsidR="00D16859">
        <w:rPr>
          <w:rStyle w:val="FootnoteReference"/>
          <w:rFonts w:ascii="Times New Roman" w:hAnsi="Times New Roman" w:cs="Times New Roman"/>
        </w:rPr>
        <w:footnoteReference w:id="41"/>
      </w:r>
      <w:r w:rsidR="0049288B">
        <w:rPr>
          <w:rFonts w:ascii="Times New Roman" w:hAnsi="Times New Roman" w:cs="Times New Roman"/>
        </w:rPr>
        <w:t xml:space="preserve">  Aristotle’s stated reason is that, for one reason or another, such persons did not share fully in the rational capacities required for citizenship.</w:t>
      </w:r>
      <w:r w:rsidR="0049288B">
        <w:rPr>
          <w:rStyle w:val="FootnoteReference"/>
          <w:rFonts w:ascii="Times New Roman" w:hAnsi="Times New Roman" w:cs="Times New Roman"/>
        </w:rPr>
        <w:footnoteReference w:id="42"/>
      </w:r>
      <w:r w:rsidR="0049288B">
        <w:rPr>
          <w:rFonts w:ascii="Times New Roman" w:hAnsi="Times New Roman" w:cs="Times New Roman"/>
        </w:rPr>
        <w:t xml:space="preserve">  </w:t>
      </w:r>
      <w:r w:rsidR="00500B3A">
        <w:rPr>
          <w:rFonts w:ascii="Times New Roman" w:hAnsi="Times New Roman" w:cs="Times New Roman"/>
        </w:rPr>
        <w:t>In the case of workers, Aristotle is unclear whether their rational capacity is entirely absent or if the nature of manual labor in ancient Greece, which certainly would have meant nearly unceasing toil and little chance for education, would prevent one from being prepared to participate in the duties of an engaged citizen.</w:t>
      </w:r>
      <w:bookmarkStart w:id="7" w:name="_Ref226285987"/>
      <w:r w:rsidR="00500B3A">
        <w:rPr>
          <w:rStyle w:val="FootnoteReference"/>
          <w:rFonts w:ascii="Times New Roman" w:hAnsi="Times New Roman" w:cs="Times New Roman"/>
        </w:rPr>
        <w:footnoteReference w:id="43"/>
      </w:r>
      <w:bookmarkEnd w:id="7"/>
      <w:r w:rsidR="00500B3A">
        <w:rPr>
          <w:rFonts w:ascii="Times New Roman" w:hAnsi="Times New Roman" w:cs="Times New Roman"/>
        </w:rPr>
        <w:t xml:space="preserve">  </w:t>
      </w:r>
      <w:r w:rsidR="0049288B">
        <w:rPr>
          <w:rFonts w:ascii="Times New Roman" w:hAnsi="Times New Roman" w:cs="Times New Roman"/>
        </w:rPr>
        <w:t>In the case of women and slaves, the ostensible reason was that b</w:t>
      </w:r>
      <w:r w:rsidR="00C52D42">
        <w:rPr>
          <w:rFonts w:ascii="Times New Roman" w:hAnsi="Times New Roman" w:cs="Times New Roman"/>
        </w:rPr>
        <w:t>oth constitutively lacked such</w:t>
      </w:r>
      <w:r w:rsidR="0049288B">
        <w:rPr>
          <w:rFonts w:ascii="Times New Roman" w:hAnsi="Times New Roman" w:cs="Times New Roman"/>
        </w:rPr>
        <w:t xml:space="preserve"> capacity</w:t>
      </w:r>
      <w:r w:rsidR="00C52D42">
        <w:rPr>
          <w:rFonts w:ascii="Times New Roman" w:hAnsi="Times New Roman" w:cs="Times New Roman"/>
        </w:rPr>
        <w:t xml:space="preserve"> in full</w:t>
      </w:r>
      <w:r w:rsidR="0049288B">
        <w:rPr>
          <w:rFonts w:ascii="Times New Roman" w:hAnsi="Times New Roman" w:cs="Times New Roman"/>
        </w:rPr>
        <w:t>.</w:t>
      </w:r>
      <w:r w:rsidR="0049288B">
        <w:rPr>
          <w:rStyle w:val="FootnoteReference"/>
          <w:rFonts w:ascii="Times New Roman" w:hAnsi="Times New Roman" w:cs="Times New Roman"/>
        </w:rPr>
        <w:footnoteReference w:id="44"/>
      </w:r>
      <w:r w:rsidR="006D6842">
        <w:rPr>
          <w:rFonts w:ascii="Times New Roman" w:hAnsi="Times New Roman" w:cs="Times New Roman"/>
        </w:rPr>
        <w:t xml:space="preserve">  Even here, Aristotle hesitates.  Well aware of the debate even in his day of the evils of slavery, Aristotle admits a distinction between those who are slaves by nature and those who are unjustly enslaved as a consequence of poor circumstances, such as a military defeat.</w:t>
      </w:r>
      <w:r w:rsidR="006D6842">
        <w:rPr>
          <w:rStyle w:val="FootnoteReference"/>
          <w:rFonts w:ascii="Times New Roman" w:hAnsi="Times New Roman" w:cs="Times New Roman"/>
        </w:rPr>
        <w:footnoteReference w:id="45"/>
      </w:r>
      <w:r w:rsidR="0099072D">
        <w:rPr>
          <w:rFonts w:ascii="Times New Roman" w:hAnsi="Times New Roman" w:cs="Times New Roman"/>
        </w:rPr>
        <w:t xml:space="preserve">  Such hedging and a justification that ranks among Aristotle’s worst </w:t>
      </w:r>
      <w:r w:rsidR="00C52D42">
        <w:rPr>
          <w:rFonts w:ascii="Times New Roman" w:hAnsi="Times New Roman" w:cs="Times New Roman"/>
        </w:rPr>
        <w:t xml:space="preserve">passages </w:t>
      </w:r>
      <w:r w:rsidR="0099072D">
        <w:rPr>
          <w:rFonts w:ascii="Times New Roman" w:hAnsi="Times New Roman" w:cs="Times New Roman"/>
        </w:rPr>
        <w:t>in the Politics may reveal his fundamental dislike of slavery and point to his begrudgingly accepting the institution as a economic and political necessity of his time.</w:t>
      </w:r>
      <w:r w:rsidR="0099072D">
        <w:rPr>
          <w:rStyle w:val="FootnoteReference"/>
          <w:rFonts w:ascii="Times New Roman" w:hAnsi="Times New Roman" w:cs="Times New Roman"/>
        </w:rPr>
        <w:footnoteReference w:id="46"/>
      </w:r>
      <w:r w:rsidR="007423CA">
        <w:rPr>
          <w:rFonts w:ascii="Times New Roman" w:hAnsi="Times New Roman" w:cs="Times New Roman"/>
        </w:rPr>
        <w:t xml:space="preserve">  </w:t>
      </w:r>
      <w:r w:rsidR="004F6269">
        <w:rPr>
          <w:rFonts w:ascii="Times New Roman" w:hAnsi="Times New Roman" w:cs="Times New Roman"/>
        </w:rPr>
        <w:t xml:space="preserve">In any case, here is not the place to be an Aristotle apologist.  Rather, we can state </w:t>
      </w:r>
      <w:r w:rsidR="000B2971">
        <w:rPr>
          <w:rFonts w:ascii="Times New Roman" w:hAnsi="Times New Roman" w:cs="Times New Roman"/>
        </w:rPr>
        <w:t>the obvious; we can set aside Aristotle’s ugly omissions of these groups rather easily as we</w:t>
      </w:r>
      <w:r w:rsidR="00C732A5">
        <w:rPr>
          <w:rFonts w:ascii="Times New Roman" w:hAnsi="Times New Roman" w:cs="Times New Roman"/>
        </w:rPr>
        <w:t xml:space="preserve"> have no reason to believe that there are groups that systematically lack the rational capacity to participate in citizenship.</w:t>
      </w:r>
      <w:r w:rsidR="00B5383C">
        <w:rPr>
          <w:rStyle w:val="FootnoteReference"/>
          <w:rFonts w:ascii="Times New Roman" w:hAnsi="Times New Roman" w:cs="Times New Roman"/>
        </w:rPr>
        <w:footnoteReference w:id="47"/>
      </w:r>
      <w:r w:rsidR="00C732A5">
        <w:rPr>
          <w:rFonts w:ascii="Times New Roman" w:hAnsi="Times New Roman" w:cs="Times New Roman"/>
        </w:rPr>
        <w:t xml:space="preserve">  </w:t>
      </w:r>
      <w:r w:rsidR="007423CA">
        <w:rPr>
          <w:rFonts w:ascii="Times New Roman" w:hAnsi="Times New Roman" w:cs="Times New Roman"/>
        </w:rPr>
        <w:t>What matters then, is inspecting the vision Aristo</w:t>
      </w:r>
      <w:r w:rsidR="00C52D42">
        <w:rPr>
          <w:rFonts w:ascii="Times New Roman" w:hAnsi="Times New Roman" w:cs="Times New Roman"/>
        </w:rPr>
        <w:t xml:space="preserve">tle has for those </w:t>
      </w:r>
      <w:r w:rsidR="007423CA">
        <w:rPr>
          <w:rFonts w:ascii="Times New Roman" w:hAnsi="Times New Roman" w:cs="Times New Roman"/>
        </w:rPr>
        <w:t>considered citizens for its attractiveness.</w:t>
      </w:r>
    </w:p>
    <w:p w14:paraId="1500EE32" w14:textId="77777777" w:rsidR="00851ECB" w:rsidRDefault="00851ECB" w:rsidP="00FB1D04">
      <w:pPr>
        <w:widowControl w:val="0"/>
        <w:autoSpaceDE w:val="0"/>
        <w:autoSpaceDN w:val="0"/>
        <w:adjustRightInd w:val="0"/>
        <w:spacing w:line="360" w:lineRule="auto"/>
        <w:jc w:val="both"/>
        <w:rPr>
          <w:rFonts w:ascii="Times New Roman" w:hAnsi="Times New Roman" w:cs="Times New Roman"/>
        </w:rPr>
      </w:pPr>
    </w:p>
    <w:p w14:paraId="74035F3F" w14:textId="2B78990A" w:rsidR="008D4E16" w:rsidRDefault="00851ECB"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Realizing that we are political animals – that we wish to live together and pursue </w:t>
      </w:r>
      <w:r w:rsidR="00C52D42">
        <w:rPr>
          <w:rFonts w:ascii="Times New Roman" w:hAnsi="Times New Roman" w:cs="Times New Roman"/>
        </w:rPr>
        <w:t>a common</w:t>
      </w:r>
      <w:r>
        <w:rPr>
          <w:rFonts w:ascii="Times New Roman" w:hAnsi="Times New Roman" w:cs="Times New Roman"/>
        </w:rPr>
        <w:t xml:space="preserve"> civic project – puts the question of political sovereignty in a dramatically different light than</w:t>
      </w:r>
      <w:r w:rsidR="00B20906">
        <w:rPr>
          <w:rFonts w:ascii="Times New Roman" w:hAnsi="Times New Roman" w:cs="Times New Roman"/>
        </w:rPr>
        <w:t xml:space="preserve"> modern liberal conversation.  It is no longer a question of how to justify </w:t>
      </w:r>
      <w:r w:rsidR="00672ABE">
        <w:rPr>
          <w:rFonts w:ascii="Times New Roman" w:hAnsi="Times New Roman" w:cs="Times New Roman"/>
        </w:rPr>
        <w:t xml:space="preserve">the right of a person or group imposing their coercive will on another; the common political philosophy 101 question, “how are the orders of the state different than those of a gunman,” </w:t>
      </w:r>
      <w:r w:rsidR="00294AB6">
        <w:rPr>
          <w:rFonts w:ascii="Times New Roman" w:hAnsi="Times New Roman" w:cs="Times New Roman"/>
        </w:rPr>
        <w:t>is shown to be a false analogy.  State power is no longer viewed as either a necessary evil or as an imposition on liberty that can only be justified by the greater libert</w:t>
      </w:r>
      <w:r w:rsidR="008D4E16">
        <w:rPr>
          <w:rFonts w:ascii="Times New Roman" w:hAnsi="Times New Roman" w:cs="Times New Roman"/>
        </w:rPr>
        <w:t xml:space="preserve">y it secures in exchange, as </w:t>
      </w:r>
      <w:r w:rsidR="00294AB6">
        <w:rPr>
          <w:rFonts w:ascii="Times New Roman" w:hAnsi="Times New Roman" w:cs="Times New Roman"/>
        </w:rPr>
        <w:t xml:space="preserve">proposed </w:t>
      </w:r>
      <w:r w:rsidR="008D4E16">
        <w:rPr>
          <w:rFonts w:ascii="Times New Roman" w:hAnsi="Times New Roman" w:cs="Times New Roman"/>
        </w:rPr>
        <w:t>by</w:t>
      </w:r>
      <w:r w:rsidR="00294AB6">
        <w:rPr>
          <w:rFonts w:ascii="Times New Roman" w:hAnsi="Times New Roman" w:cs="Times New Roman"/>
        </w:rPr>
        <w:t xml:space="preserve"> </w:t>
      </w:r>
      <w:r w:rsidR="008D4E16">
        <w:rPr>
          <w:rFonts w:ascii="Times New Roman" w:hAnsi="Times New Roman" w:cs="Times New Roman"/>
        </w:rPr>
        <w:t xml:space="preserve">Hobbes and Locke.  </w:t>
      </w:r>
      <w:r w:rsidR="00D26509">
        <w:rPr>
          <w:rFonts w:ascii="Times New Roman" w:hAnsi="Times New Roman" w:cs="Times New Roman"/>
        </w:rPr>
        <w:t>Liberal theories ask how state power can be justified given that persons cannot avoid crashing into each other.  Any coercive force must be justified because</w:t>
      </w:r>
      <w:r w:rsidR="00C52D42">
        <w:rPr>
          <w:rFonts w:ascii="Times New Roman" w:hAnsi="Times New Roman" w:cs="Times New Roman"/>
        </w:rPr>
        <w:t xml:space="preserve"> one imposes on another and</w:t>
      </w:r>
      <w:r w:rsidR="00D26509">
        <w:rPr>
          <w:rFonts w:ascii="Times New Roman" w:hAnsi="Times New Roman" w:cs="Times New Roman"/>
        </w:rPr>
        <w:t xml:space="preserve"> the state is reduced to just another somebody, albeit a powerf</w:t>
      </w:r>
      <w:r w:rsidR="00C52D42">
        <w:rPr>
          <w:rFonts w:ascii="Times New Roman" w:hAnsi="Times New Roman" w:cs="Times New Roman"/>
        </w:rPr>
        <w:t>ul someone</w:t>
      </w:r>
      <w:r w:rsidR="00D26509">
        <w:rPr>
          <w:rFonts w:ascii="Times New Roman" w:hAnsi="Times New Roman" w:cs="Times New Roman"/>
        </w:rPr>
        <w:t xml:space="preserve">.   A republican justification takes a dramatically different view.  </w:t>
      </w:r>
      <w:r w:rsidR="00672ABE">
        <w:rPr>
          <w:rFonts w:ascii="Times New Roman" w:hAnsi="Times New Roman" w:cs="Times New Roman"/>
        </w:rPr>
        <w:t xml:space="preserve">Rather, we discover that sovereignty is fundamentally a question of how we are to govern ourselves.  </w:t>
      </w:r>
    </w:p>
    <w:p w14:paraId="39928173" w14:textId="77777777" w:rsidR="008D4E16" w:rsidRDefault="008D4E16" w:rsidP="00FB1D04">
      <w:pPr>
        <w:widowControl w:val="0"/>
        <w:autoSpaceDE w:val="0"/>
        <w:autoSpaceDN w:val="0"/>
        <w:adjustRightInd w:val="0"/>
        <w:spacing w:line="360" w:lineRule="auto"/>
        <w:jc w:val="both"/>
        <w:rPr>
          <w:rFonts w:ascii="Times New Roman" w:hAnsi="Times New Roman" w:cs="Times New Roman"/>
        </w:rPr>
      </w:pPr>
    </w:p>
    <w:p w14:paraId="7D52C58B" w14:textId="025662FD" w:rsidR="0097075C" w:rsidRDefault="00AB3CF4"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B</w:t>
      </w:r>
      <w:r w:rsidR="008D4E16">
        <w:rPr>
          <w:rFonts w:ascii="Times New Roman" w:hAnsi="Times New Roman" w:cs="Times New Roman"/>
        </w:rPr>
        <w:t xml:space="preserve">oth </w:t>
      </w:r>
      <w:r>
        <w:rPr>
          <w:rFonts w:ascii="Times New Roman" w:hAnsi="Times New Roman" w:cs="Times New Roman"/>
        </w:rPr>
        <w:t xml:space="preserve">because we </w:t>
      </w:r>
      <w:r w:rsidR="008D4E16">
        <w:rPr>
          <w:rFonts w:ascii="Times New Roman" w:hAnsi="Times New Roman" w:cs="Times New Roman"/>
        </w:rPr>
        <w:t xml:space="preserve">must and we wish to live together </w:t>
      </w:r>
      <w:r>
        <w:rPr>
          <w:rFonts w:ascii="Times New Roman" w:hAnsi="Times New Roman" w:cs="Times New Roman"/>
        </w:rPr>
        <w:t>in various common pursuits, freedom must be found not</w:t>
      </w:r>
      <w:r w:rsidR="00D26509">
        <w:rPr>
          <w:rFonts w:ascii="Times New Roman" w:hAnsi="Times New Roman" w:cs="Times New Roman"/>
        </w:rPr>
        <w:t xml:space="preserve"> in justifying state power as though each individual had a right as against all the world to be left alone.  Rather, freedom is justified </w:t>
      </w:r>
      <w:r w:rsidR="00C52D42">
        <w:rPr>
          <w:rFonts w:ascii="Times New Roman" w:hAnsi="Times New Roman" w:cs="Times New Roman"/>
        </w:rPr>
        <w:t>within a conception</w:t>
      </w:r>
      <w:r w:rsidR="00D26509">
        <w:rPr>
          <w:rFonts w:ascii="Times New Roman" w:hAnsi="Times New Roman" w:cs="Times New Roman"/>
        </w:rPr>
        <w:t xml:space="preserve"> that takes into account that we live together in an ongoing common pursuit.  To use Pettit’s words, republican freedom is the freedom of the city, not the freedom of the heath.</w:t>
      </w:r>
      <w:r w:rsidR="00D26509">
        <w:rPr>
          <w:rStyle w:val="FootnoteReference"/>
          <w:rFonts w:ascii="Times New Roman" w:hAnsi="Times New Roman" w:cs="Times New Roman"/>
        </w:rPr>
        <w:footnoteReference w:id="48"/>
      </w:r>
      <w:r w:rsidR="00765134">
        <w:rPr>
          <w:rFonts w:ascii="Times New Roman" w:hAnsi="Times New Roman" w:cs="Times New Roman"/>
        </w:rPr>
        <w:t xml:space="preserve">  Ensuring one’s freedom if one is committed to living with others means be able to live </w:t>
      </w:r>
      <w:r w:rsidR="00954A59">
        <w:rPr>
          <w:rFonts w:ascii="Times New Roman" w:hAnsi="Times New Roman" w:cs="Times New Roman"/>
        </w:rPr>
        <w:t>openly among others without fear; that the laws protect the basic goods of bodily integrity and other minimal goods without which living together is impossible.</w:t>
      </w:r>
      <w:r w:rsidR="00954A59">
        <w:rPr>
          <w:rStyle w:val="FootnoteReference"/>
          <w:rFonts w:ascii="Times New Roman" w:hAnsi="Times New Roman" w:cs="Times New Roman"/>
        </w:rPr>
        <w:footnoteReference w:id="49"/>
      </w:r>
      <w:r w:rsidR="00954A59">
        <w:rPr>
          <w:rFonts w:ascii="Times New Roman" w:hAnsi="Times New Roman" w:cs="Times New Roman"/>
        </w:rPr>
        <w:t xml:space="preserve">  </w:t>
      </w:r>
    </w:p>
    <w:p w14:paraId="7796BE5C" w14:textId="77777777" w:rsidR="0097075C" w:rsidRDefault="0097075C" w:rsidP="00FB1D04">
      <w:pPr>
        <w:widowControl w:val="0"/>
        <w:autoSpaceDE w:val="0"/>
        <w:autoSpaceDN w:val="0"/>
        <w:adjustRightInd w:val="0"/>
        <w:spacing w:line="360" w:lineRule="auto"/>
        <w:jc w:val="both"/>
        <w:rPr>
          <w:rFonts w:ascii="Times New Roman" w:hAnsi="Times New Roman" w:cs="Times New Roman"/>
        </w:rPr>
      </w:pPr>
    </w:p>
    <w:p w14:paraId="792F8DCE" w14:textId="39DE3E4A" w:rsidR="00007848" w:rsidRDefault="00C52D42"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S</w:t>
      </w:r>
      <w:r w:rsidR="00390D77">
        <w:rPr>
          <w:rFonts w:ascii="Times New Roman" w:hAnsi="Times New Roman" w:cs="Times New Roman"/>
        </w:rPr>
        <w:t xml:space="preserve">eeing that our political bonds are social in nature highlights that one can only experience themselves as free to the extent on is assured that you are living on equal terms with every other person, </w:t>
      </w:r>
      <w:r w:rsidR="00765134">
        <w:rPr>
          <w:rFonts w:ascii="Times New Roman" w:hAnsi="Times New Roman" w:cs="Times New Roman"/>
        </w:rPr>
        <w:t>accorded the same respect by your community as each.</w:t>
      </w:r>
      <w:r w:rsidR="00765134">
        <w:rPr>
          <w:rStyle w:val="FootnoteReference"/>
          <w:rFonts w:ascii="Times New Roman" w:hAnsi="Times New Roman" w:cs="Times New Roman"/>
        </w:rPr>
        <w:footnoteReference w:id="50"/>
      </w:r>
      <w:r w:rsidR="00390D77">
        <w:rPr>
          <w:rFonts w:ascii="Times New Roman" w:hAnsi="Times New Roman" w:cs="Times New Roman"/>
        </w:rPr>
        <w:t xml:space="preserve">  </w:t>
      </w:r>
      <w:r w:rsidR="00507C87">
        <w:rPr>
          <w:rFonts w:ascii="Times New Roman" w:hAnsi="Times New Roman" w:cs="Times New Roman"/>
        </w:rPr>
        <w:t xml:space="preserve">One’s sense of freedom is ultimately social and turns on your knowing you have a certain standing relative to others.  </w:t>
      </w:r>
      <w:r>
        <w:rPr>
          <w:rFonts w:ascii="Times New Roman" w:hAnsi="Times New Roman" w:cs="Times New Roman"/>
        </w:rPr>
        <w:t xml:space="preserve">To not be treated as an equal is to know that one is not fully sharing in the same civic project.  </w:t>
      </w:r>
      <w:r w:rsidR="00507C87">
        <w:rPr>
          <w:rFonts w:ascii="Times New Roman" w:hAnsi="Times New Roman" w:cs="Times New Roman"/>
        </w:rPr>
        <w:t>Thus, equality before the law is essential the justification of republican political obligation.</w:t>
      </w:r>
      <w:r w:rsidR="00507C87">
        <w:rPr>
          <w:rStyle w:val="FootnoteReference"/>
          <w:rFonts w:ascii="Times New Roman" w:hAnsi="Times New Roman" w:cs="Times New Roman"/>
        </w:rPr>
        <w:footnoteReference w:id="51"/>
      </w:r>
      <w:r w:rsidR="0044798B">
        <w:rPr>
          <w:rFonts w:ascii="Times New Roman" w:hAnsi="Times New Roman" w:cs="Times New Roman"/>
        </w:rPr>
        <w:t xml:space="preserve">  But even so put would understate the matter; unlike many liberal theories that can only view law as an </w:t>
      </w:r>
      <w:r w:rsidR="00650499">
        <w:rPr>
          <w:rFonts w:ascii="Times New Roman" w:hAnsi="Times New Roman" w:cs="Times New Roman"/>
        </w:rPr>
        <w:t>ever-present</w:t>
      </w:r>
      <w:r w:rsidR="0044798B">
        <w:rPr>
          <w:rFonts w:ascii="Times New Roman" w:hAnsi="Times New Roman" w:cs="Times New Roman"/>
        </w:rPr>
        <w:t xml:space="preserve"> danger that need be justified, a republican theory understands that as much as equality before the law is essential to legal justification, law can </w:t>
      </w:r>
      <w:r w:rsidR="00650499">
        <w:rPr>
          <w:rFonts w:ascii="Times New Roman" w:hAnsi="Times New Roman" w:cs="Times New Roman"/>
        </w:rPr>
        <w:t xml:space="preserve">reciprocally </w:t>
      </w:r>
      <w:r w:rsidR="0044798B">
        <w:rPr>
          <w:rFonts w:ascii="Times New Roman" w:hAnsi="Times New Roman" w:cs="Times New Roman"/>
        </w:rPr>
        <w:t>be constitutive of equality.</w:t>
      </w:r>
      <w:r w:rsidR="0044798B">
        <w:rPr>
          <w:rStyle w:val="FootnoteReference"/>
          <w:rFonts w:ascii="Times New Roman" w:hAnsi="Times New Roman" w:cs="Times New Roman"/>
        </w:rPr>
        <w:footnoteReference w:id="52"/>
      </w:r>
      <w:r w:rsidR="0044798B">
        <w:rPr>
          <w:rFonts w:ascii="Times New Roman" w:hAnsi="Times New Roman" w:cs="Times New Roman"/>
        </w:rPr>
        <w:t xml:space="preserve">  In ancient Athens</w:t>
      </w:r>
      <w:r w:rsidR="00277299">
        <w:rPr>
          <w:rFonts w:ascii="Times New Roman" w:hAnsi="Times New Roman" w:cs="Times New Roman"/>
        </w:rPr>
        <w:t>,</w:t>
      </w:r>
      <w:r w:rsidR="0044798B">
        <w:rPr>
          <w:rFonts w:ascii="Times New Roman" w:hAnsi="Times New Roman" w:cs="Times New Roman"/>
        </w:rPr>
        <w:t xml:space="preserve"> </w:t>
      </w:r>
      <w:r w:rsidR="0044798B" w:rsidRPr="00277299">
        <w:rPr>
          <w:rFonts w:ascii="Times New Roman" w:hAnsi="Times New Roman" w:cs="Times New Roman"/>
          <w:i/>
        </w:rPr>
        <w:t>isonomia</w:t>
      </w:r>
      <w:r w:rsidR="0044798B">
        <w:rPr>
          <w:rFonts w:ascii="Times New Roman" w:hAnsi="Times New Roman" w:cs="Times New Roman"/>
        </w:rPr>
        <w:t xml:space="preserve"> represented the idea that </w:t>
      </w:r>
      <w:r w:rsidR="00B47A9F">
        <w:rPr>
          <w:rFonts w:ascii="Times New Roman" w:hAnsi="Times New Roman" w:cs="Times New Roman"/>
        </w:rPr>
        <w:t>in a well-ordered society,</w:t>
      </w:r>
      <w:r w:rsidR="00650499">
        <w:rPr>
          <w:rFonts w:ascii="Times New Roman" w:hAnsi="Times New Roman" w:cs="Times New Roman"/>
        </w:rPr>
        <w:t xml:space="preserve"> by</w:t>
      </w:r>
      <w:r w:rsidR="00B47A9F">
        <w:rPr>
          <w:rFonts w:ascii="Times New Roman" w:hAnsi="Times New Roman" w:cs="Times New Roman"/>
        </w:rPr>
        <w:t xml:space="preserve"> </w:t>
      </w:r>
      <w:r w:rsidR="0044798B">
        <w:rPr>
          <w:rFonts w:ascii="Times New Roman" w:hAnsi="Times New Roman" w:cs="Times New Roman"/>
        </w:rPr>
        <w:t xml:space="preserve">requiring all to be subject to and restrained by the same law, legal equality secured political equality, allowing the poor and powerless to </w:t>
      </w:r>
      <w:r w:rsidR="00D011F6">
        <w:rPr>
          <w:rFonts w:ascii="Times New Roman" w:hAnsi="Times New Roman" w:cs="Times New Roman"/>
        </w:rPr>
        <w:t>hold the rich and powerful accountable on the same terms.</w:t>
      </w:r>
      <w:r w:rsidR="00277299">
        <w:rPr>
          <w:rStyle w:val="FootnoteReference"/>
          <w:rFonts w:ascii="Times New Roman" w:hAnsi="Times New Roman" w:cs="Times New Roman"/>
        </w:rPr>
        <w:footnoteReference w:id="53"/>
      </w:r>
    </w:p>
    <w:p w14:paraId="4E6A45C3" w14:textId="77777777" w:rsidR="00BD6D12" w:rsidRDefault="00BD6D12" w:rsidP="00FB1D04">
      <w:pPr>
        <w:widowControl w:val="0"/>
        <w:autoSpaceDE w:val="0"/>
        <w:autoSpaceDN w:val="0"/>
        <w:adjustRightInd w:val="0"/>
        <w:spacing w:line="360" w:lineRule="auto"/>
        <w:jc w:val="both"/>
        <w:rPr>
          <w:rFonts w:ascii="Times New Roman" w:hAnsi="Times New Roman" w:cs="Times New Roman"/>
        </w:rPr>
      </w:pPr>
    </w:p>
    <w:p w14:paraId="74C020D9" w14:textId="1E0860D8" w:rsidR="006C3E38" w:rsidRDefault="00BD6D12"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The combination of </w:t>
      </w:r>
      <w:r w:rsidR="00EF54AB">
        <w:rPr>
          <w:rFonts w:ascii="Times New Roman" w:hAnsi="Times New Roman" w:cs="Times New Roman"/>
        </w:rPr>
        <w:t>these two features, living freely and without fear among your fellows and the widespread knowledge that the law both treats and establishes equality in civic matters, leads naturally to a third feature.  If our rational nature is expressed in our coming together to live as a community as equals, then part of that rational nature must be in having a voice</w:t>
      </w:r>
      <w:r w:rsidR="00650499">
        <w:rPr>
          <w:rFonts w:ascii="Times New Roman" w:hAnsi="Times New Roman" w:cs="Times New Roman"/>
        </w:rPr>
        <w:t xml:space="preserve"> in</w:t>
      </w:r>
      <w:r w:rsidR="00EF54AB">
        <w:rPr>
          <w:rFonts w:ascii="Times New Roman" w:hAnsi="Times New Roman" w:cs="Times New Roman"/>
        </w:rPr>
        <w:t xml:space="preserve"> the </w:t>
      </w:r>
      <w:r w:rsidR="001D260A">
        <w:rPr>
          <w:rFonts w:ascii="Times New Roman" w:hAnsi="Times New Roman" w:cs="Times New Roman"/>
        </w:rPr>
        <w:t xml:space="preserve">affairs, structuring and </w:t>
      </w:r>
      <w:r w:rsidR="00EF54AB">
        <w:rPr>
          <w:rFonts w:ascii="Times New Roman" w:hAnsi="Times New Roman" w:cs="Times New Roman"/>
        </w:rPr>
        <w:t>governance of one’s community.</w:t>
      </w:r>
      <w:r w:rsidR="00EF54AB">
        <w:rPr>
          <w:rStyle w:val="FootnoteReference"/>
          <w:rFonts w:ascii="Times New Roman" w:hAnsi="Times New Roman" w:cs="Times New Roman"/>
        </w:rPr>
        <w:footnoteReference w:id="54"/>
      </w:r>
      <w:r w:rsidR="001D260A">
        <w:rPr>
          <w:rFonts w:ascii="Times New Roman" w:hAnsi="Times New Roman" w:cs="Times New Roman"/>
        </w:rPr>
        <w:t xml:space="preserve">  This idea comes naturally enough when we consider </w:t>
      </w:r>
      <w:r w:rsidR="00E64A96">
        <w:rPr>
          <w:rFonts w:ascii="Times New Roman" w:hAnsi="Times New Roman" w:cs="Times New Roman"/>
        </w:rPr>
        <w:t xml:space="preserve">why </w:t>
      </w:r>
      <w:r w:rsidR="001D260A">
        <w:rPr>
          <w:rFonts w:ascii="Times New Roman" w:hAnsi="Times New Roman" w:cs="Times New Roman"/>
        </w:rPr>
        <w:t>having the right to vote is important for reasons far beyond its instrumental benefits</w:t>
      </w:r>
      <w:r w:rsidR="00E64A96">
        <w:rPr>
          <w:rFonts w:ascii="Times New Roman" w:hAnsi="Times New Roman" w:cs="Times New Roman"/>
        </w:rPr>
        <w:t>.  The right to vote is an important constituent of political membership because it is a way of conveying equal respect for the views and goals of each.</w:t>
      </w:r>
      <w:r w:rsidR="00E64A96">
        <w:rPr>
          <w:rStyle w:val="FootnoteReference"/>
          <w:rFonts w:ascii="Times New Roman" w:hAnsi="Times New Roman" w:cs="Times New Roman"/>
        </w:rPr>
        <w:footnoteReference w:id="55"/>
      </w:r>
      <w:r w:rsidR="00E64A96">
        <w:rPr>
          <w:rFonts w:ascii="Times New Roman" w:hAnsi="Times New Roman" w:cs="Times New Roman"/>
        </w:rPr>
        <w:t xml:space="preserve">  </w:t>
      </w:r>
    </w:p>
    <w:p w14:paraId="1F2D8337" w14:textId="77777777" w:rsidR="006C3E38" w:rsidRDefault="006C3E38" w:rsidP="00FB1D04">
      <w:pPr>
        <w:widowControl w:val="0"/>
        <w:autoSpaceDE w:val="0"/>
        <w:autoSpaceDN w:val="0"/>
        <w:adjustRightInd w:val="0"/>
        <w:spacing w:line="360" w:lineRule="auto"/>
        <w:jc w:val="both"/>
        <w:rPr>
          <w:rFonts w:ascii="Times New Roman" w:hAnsi="Times New Roman" w:cs="Times New Roman"/>
        </w:rPr>
      </w:pPr>
    </w:p>
    <w:p w14:paraId="48CDC3C6" w14:textId="3C025414" w:rsidR="00B4488F" w:rsidRDefault="00A51C03"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Nowadays, the term franchise is used solely to invoke the right to vote but the republican view I am suggesting harkens back to </w:t>
      </w:r>
      <w:r w:rsidR="007B028C">
        <w:rPr>
          <w:rFonts w:ascii="Times New Roman" w:hAnsi="Times New Roman" w:cs="Times New Roman"/>
        </w:rPr>
        <w:t>the original and much richer meaning of the word franchise.</w:t>
      </w:r>
      <w:r w:rsidR="007B028C">
        <w:rPr>
          <w:rStyle w:val="FootnoteReference"/>
          <w:rFonts w:ascii="Times New Roman" w:hAnsi="Times New Roman" w:cs="Times New Roman"/>
        </w:rPr>
        <w:footnoteReference w:id="56"/>
      </w:r>
      <w:r w:rsidR="007B028C">
        <w:rPr>
          <w:rFonts w:ascii="Times New Roman" w:hAnsi="Times New Roman" w:cs="Times New Roman"/>
        </w:rPr>
        <w:t xml:space="preserve">  </w:t>
      </w:r>
      <w:r w:rsidR="0087092B">
        <w:rPr>
          <w:rFonts w:ascii="Times New Roman" w:hAnsi="Times New Roman" w:cs="Times New Roman"/>
        </w:rPr>
        <w:t xml:space="preserve">Democratic voting procedures are one but only one way of reflecting shared voice that is critical to a just polity.  </w:t>
      </w:r>
      <w:r w:rsidR="007B028C">
        <w:rPr>
          <w:rFonts w:ascii="Times New Roman" w:hAnsi="Times New Roman" w:cs="Times New Roman"/>
        </w:rPr>
        <w:t xml:space="preserve">Franchise is the sense that one is a complete and equal member of the polity with all its attendant rights and responsibilities, to use the modern idiom.  For Aristotle, a critical part </w:t>
      </w:r>
      <w:r w:rsidR="001A21FF">
        <w:rPr>
          <w:rFonts w:ascii="Times New Roman" w:hAnsi="Times New Roman" w:cs="Times New Roman"/>
        </w:rPr>
        <w:t>of participating in one’s community was sharing in governance, particularly taking a turn as a public official.</w:t>
      </w:r>
      <w:r w:rsidR="001A21FF">
        <w:rPr>
          <w:rStyle w:val="FootnoteReference"/>
          <w:rFonts w:ascii="Times New Roman" w:hAnsi="Times New Roman" w:cs="Times New Roman"/>
        </w:rPr>
        <w:footnoteReference w:id="57"/>
      </w:r>
      <w:r w:rsidR="001A21FF">
        <w:rPr>
          <w:rFonts w:ascii="Times New Roman" w:hAnsi="Times New Roman" w:cs="Times New Roman"/>
        </w:rPr>
        <w:t xml:space="preserve">  </w:t>
      </w:r>
      <w:r w:rsidR="00F37A53">
        <w:rPr>
          <w:rFonts w:ascii="Times New Roman" w:hAnsi="Times New Roman" w:cs="Times New Roman"/>
        </w:rPr>
        <w:t xml:space="preserve">Again, notice the distinctly different tenor the republican view brings to the question of governance than the contemporary debate on legitimation of political power.  From the republican view, a state must work to promote franchise, </w:t>
      </w:r>
      <w:r w:rsidR="00F37A53">
        <w:rPr>
          <w:rFonts w:ascii="Times New Roman" w:hAnsi="Times New Roman" w:cs="Times New Roman"/>
          <w:i/>
        </w:rPr>
        <w:t xml:space="preserve">i.e. </w:t>
      </w:r>
      <w:r w:rsidR="00F37A53">
        <w:rPr>
          <w:rFonts w:ascii="Times New Roman" w:hAnsi="Times New Roman" w:cs="Times New Roman"/>
        </w:rPr>
        <w:t>the active participation of all in sharing the benefits and burdens of governance.</w:t>
      </w:r>
      <w:r w:rsidR="00F37A53">
        <w:rPr>
          <w:rStyle w:val="FootnoteReference"/>
          <w:rFonts w:ascii="Times New Roman" w:hAnsi="Times New Roman" w:cs="Times New Roman"/>
        </w:rPr>
        <w:footnoteReference w:id="58"/>
      </w:r>
      <w:r w:rsidR="00F37A53">
        <w:rPr>
          <w:rFonts w:ascii="Times New Roman" w:hAnsi="Times New Roman" w:cs="Times New Roman"/>
        </w:rPr>
        <w:t xml:space="preserve">  </w:t>
      </w:r>
      <w:r w:rsidR="00DF3FFD">
        <w:rPr>
          <w:rFonts w:ascii="Times New Roman" w:hAnsi="Times New Roman" w:cs="Times New Roman"/>
        </w:rPr>
        <w:t xml:space="preserve">Of course, in the vast majority of unglamorous offices, these benefits and burdens will be nearly identical; serving in them will both be a way to make one’s voice in your polity heard as well as contribute to your share of its upkeep.  </w:t>
      </w:r>
      <w:r w:rsidR="001A21FF">
        <w:rPr>
          <w:rFonts w:ascii="Times New Roman" w:hAnsi="Times New Roman" w:cs="Times New Roman"/>
        </w:rPr>
        <w:t>Even today, in a very different world of professionalized public administration and a population too large to make each taking a turn in public office practicable, we</w:t>
      </w:r>
      <w:r w:rsidR="0087092B">
        <w:rPr>
          <w:rFonts w:ascii="Times New Roman" w:hAnsi="Times New Roman" w:cs="Times New Roman"/>
        </w:rPr>
        <w:t xml:space="preserve"> recognize the importance of</w:t>
      </w:r>
      <w:r w:rsidR="001A21FF">
        <w:rPr>
          <w:rFonts w:ascii="Times New Roman" w:hAnsi="Times New Roman" w:cs="Times New Roman"/>
        </w:rPr>
        <w:t xml:space="preserve"> having access to run for office as an important constituent of both our social basis for self-respect and our place in our political community.</w:t>
      </w:r>
      <w:r w:rsidR="000811AB">
        <w:rPr>
          <w:rStyle w:val="FootnoteReference"/>
          <w:rFonts w:ascii="Times New Roman" w:hAnsi="Times New Roman" w:cs="Times New Roman"/>
        </w:rPr>
        <w:footnoteReference w:id="59"/>
      </w:r>
      <w:r w:rsidR="00DF3FFD">
        <w:rPr>
          <w:rFonts w:ascii="Times New Roman" w:hAnsi="Times New Roman" w:cs="Times New Roman"/>
        </w:rPr>
        <w:t xml:space="preserve">  Thus, the republican view of governance is not one that first asks of the justification for the state ruling over the populous but a view of “the free ruling over the free.”</w:t>
      </w:r>
      <w:r w:rsidR="00DF3FFD">
        <w:rPr>
          <w:rStyle w:val="FootnoteReference"/>
          <w:rFonts w:ascii="Times New Roman" w:hAnsi="Times New Roman" w:cs="Times New Roman"/>
        </w:rPr>
        <w:footnoteReference w:id="60"/>
      </w:r>
      <w:r w:rsidR="000811AB">
        <w:rPr>
          <w:rFonts w:ascii="Times New Roman" w:hAnsi="Times New Roman" w:cs="Times New Roman"/>
        </w:rPr>
        <w:t xml:space="preserve"> </w:t>
      </w:r>
    </w:p>
    <w:p w14:paraId="634E9882" w14:textId="77777777" w:rsidR="0041752E" w:rsidRDefault="0041752E" w:rsidP="00FB1D04">
      <w:pPr>
        <w:widowControl w:val="0"/>
        <w:autoSpaceDE w:val="0"/>
        <w:autoSpaceDN w:val="0"/>
        <w:adjustRightInd w:val="0"/>
        <w:spacing w:line="360" w:lineRule="auto"/>
        <w:jc w:val="both"/>
        <w:rPr>
          <w:rFonts w:ascii="Times New Roman" w:hAnsi="Times New Roman" w:cs="Times New Roman"/>
        </w:rPr>
      </w:pPr>
    </w:p>
    <w:p w14:paraId="675DAE4F" w14:textId="77777777" w:rsidR="00551D07" w:rsidRDefault="0041752E"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The conditions necessary to promote republican view of political participation are no less than the conditions of citizenship in a polity.  </w:t>
      </w:r>
      <w:r w:rsidR="009C6AD4">
        <w:rPr>
          <w:rFonts w:ascii="Times New Roman" w:hAnsi="Times New Roman" w:cs="Times New Roman"/>
        </w:rPr>
        <w:t xml:space="preserve">It is under these conditions that one can both express and fulfill our drive to pursue a life in common while being assured that our voice will be recognized in our civic community.  The republican view of political obligation, however, is not merely procedural.  While striving to make sure all have a voice in the polity will go a long ways to promoting just laws, a republican polity does not blithely assume that any particular procedure, democratic or otherwise, can by itself guarantee a just legal system.   And a republican view certainly does not </w:t>
      </w:r>
      <w:r w:rsidR="00DE2A09">
        <w:rPr>
          <w:rFonts w:ascii="Times New Roman" w:hAnsi="Times New Roman" w:cs="Times New Roman"/>
        </w:rPr>
        <w:t>assume</w:t>
      </w:r>
      <w:r w:rsidR="00603F17">
        <w:rPr>
          <w:rFonts w:ascii="Times New Roman" w:hAnsi="Times New Roman" w:cs="Times New Roman"/>
        </w:rPr>
        <w:t>, as does Rawls,</w:t>
      </w:r>
      <w:r w:rsidR="00DE2A09">
        <w:rPr>
          <w:rFonts w:ascii="Times New Roman" w:hAnsi="Times New Roman" w:cs="Times New Roman"/>
        </w:rPr>
        <w:t xml:space="preserve"> that any laws that are </w:t>
      </w:r>
      <w:r w:rsidR="00603F17">
        <w:rPr>
          <w:rFonts w:ascii="Times New Roman" w:hAnsi="Times New Roman" w:cs="Times New Roman"/>
        </w:rPr>
        <w:t>the product of a procedural will for that reason be just.</w:t>
      </w:r>
      <w:r w:rsidR="0027476D">
        <w:rPr>
          <w:rFonts w:ascii="Times New Roman" w:hAnsi="Times New Roman" w:cs="Times New Roman"/>
        </w:rPr>
        <w:t xml:space="preserve">  The conditions of civic excellence are constitutive of republican citizenship because they are critical in fostering civic virtue.</w:t>
      </w:r>
      <w:r w:rsidR="0027476D">
        <w:rPr>
          <w:rStyle w:val="FootnoteReference"/>
          <w:rFonts w:ascii="Times New Roman" w:hAnsi="Times New Roman" w:cs="Times New Roman"/>
        </w:rPr>
        <w:footnoteReference w:id="61"/>
      </w:r>
      <w:r w:rsidR="0027476D">
        <w:rPr>
          <w:rFonts w:ascii="Times New Roman" w:hAnsi="Times New Roman" w:cs="Times New Roman"/>
        </w:rPr>
        <w:t xml:space="preserve">  Still, they are not in and of themselves the source of political justification.  </w:t>
      </w:r>
    </w:p>
    <w:p w14:paraId="41C9E778" w14:textId="77777777" w:rsidR="00551D07" w:rsidRDefault="00551D07" w:rsidP="00FB1D04">
      <w:pPr>
        <w:widowControl w:val="0"/>
        <w:autoSpaceDE w:val="0"/>
        <w:autoSpaceDN w:val="0"/>
        <w:adjustRightInd w:val="0"/>
        <w:spacing w:line="360" w:lineRule="auto"/>
        <w:jc w:val="both"/>
        <w:rPr>
          <w:rFonts w:ascii="Times New Roman" w:hAnsi="Times New Roman" w:cs="Times New Roman"/>
        </w:rPr>
      </w:pPr>
    </w:p>
    <w:p w14:paraId="64D5CF05" w14:textId="56E38F41" w:rsidR="00B4488F" w:rsidRDefault="008E787B" w:rsidP="00FB1D04">
      <w:pPr>
        <w:widowControl w:val="0"/>
        <w:autoSpaceDE w:val="0"/>
        <w:autoSpaceDN w:val="0"/>
        <w:adjustRightInd w:val="0"/>
        <w:spacing w:line="360" w:lineRule="auto"/>
        <w:jc w:val="both"/>
        <w:rPr>
          <w:rFonts w:ascii="Times" w:hAnsi="Times" w:cs="Times"/>
        </w:rPr>
      </w:pPr>
      <w:r>
        <w:rPr>
          <w:rFonts w:ascii="Times New Roman" w:hAnsi="Times New Roman" w:cs="Times New Roman"/>
        </w:rPr>
        <w:t xml:space="preserve">We noted that </w:t>
      </w:r>
      <w:r w:rsidR="00B4488F">
        <w:rPr>
          <w:rFonts w:ascii="Times" w:hAnsi="Times" w:cs="Times"/>
        </w:rPr>
        <w:t>the willingness to share in the</w:t>
      </w:r>
      <w:r>
        <w:rPr>
          <w:rFonts w:ascii="Times" w:hAnsi="Times" w:cs="Times"/>
        </w:rPr>
        <w:t xml:space="preserve"> burdens of communal governing i</w:t>
      </w:r>
      <w:r w:rsidR="00B4488F">
        <w:rPr>
          <w:rFonts w:ascii="Times" w:hAnsi="Times" w:cs="Times"/>
        </w:rPr>
        <w:t>s a cr</w:t>
      </w:r>
      <w:r>
        <w:rPr>
          <w:rFonts w:ascii="Times" w:hAnsi="Times" w:cs="Times"/>
        </w:rPr>
        <w:t xml:space="preserve">itical feature of civic virtue.  Aristotle described </w:t>
      </w:r>
      <w:r w:rsidR="00B4488F">
        <w:rPr>
          <w:rFonts w:ascii="Times" w:hAnsi="Times" w:cs="Times"/>
        </w:rPr>
        <w:t>the unjust person as grasping, motivated by wanting more than their fair share of benefits and less than their fair share of burdens.</w:t>
      </w:r>
      <w:r w:rsidR="0018443E">
        <w:rPr>
          <w:rStyle w:val="FootnoteReference"/>
          <w:rFonts w:ascii="Times" w:hAnsi="Times" w:cs="Times"/>
        </w:rPr>
        <w:footnoteReference w:id="62"/>
      </w:r>
      <w:r w:rsidR="0018443E">
        <w:rPr>
          <w:rFonts w:ascii="Times" w:hAnsi="Times" w:cs="Times"/>
        </w:rPr>
        <w:t xml:space="preserve">  </w:t>
      </w:r>
      <w:r w:rsidR="00551D07">
        <w:rPr>
          <w:rFonts w:ascii="Times New Roman" w:hAnsi="Times New Roman" w:cs="Times New Roman"/>
        </w:rPr>
        <w:t xml:space="preserve">Thus, when the polity is successful in cultivating civic virtue, citizens will internalize the need to </w:t>
      </w:r>
      <w:r w:rsidR="00551D07">
        <w:rPr>
          <w:rFonts w:ascii="Times" w:hAnsi="Times" w:cs="Times"/>
        </w:rPr>
        <w:t>care and contribute</w:t>
      </w:r>
      <w:r w:rsidR="00B4488F">
        <w:rPr>
          <w:rFonts w:ascii="Times" w:hAnsi="Times" w:cs="Times"/>
        </w:rPr>
        <w:t xml:space="preserve"> to the public and common good ahead of the interests of the individual or </w:t>
      </w:r>
      <w:r w:rsidR="00551D07">
        <w:rPr>
          <w:rFonts w:ascii="Times" w:hAnsi="Times" w:cs="Times"/>
        </w:rPr>
        <w:t xml:space="preserve">their own small interest group.  The well-constructed citizen realizes that </w:t>
      </w:r>
      <w:r w:rsidR="00B4488F">
        <w:rPr>
          <w:rFonts w:ascii="Times" w:hAnsi="Times" w:cs="Times"/>
        </w:rPr>
        <w:t xml:space="preserve">kin, tribe, race, political party and lobby group are owed a share of political concern but </w:t>
      </w:r>
      <w:r w:rsidR="00551D07">
        <w:rPr>
          <w:rFonts w:ascii="Times" w:hAnsi="Times" w:cs="Times"/>
        </w:rPr>
        <w:t xml:space="preserve">no more than a share.  Thus, the polity, its laws and political institutions are justified to the extent it </w:t>
      </w:r>
      <w:r w:rsidR="00B4488F">
        <w:rPr>
          <w:rFonts w:ascii="Times" w:hAnsi="Times" w:cs="Times"/>
        </w:rPr>
        <w:t>promote</w:t>
      </w:r>
      <w:r w:rsidR="00551D07">
        <w:rPr>
          <w:rFonts w:ascii="Times" w:hAnsi="Times" w:cs="Times"/>
        </w:rPr>
        <w:t>s</w:t>
      </w:r>
      <w:r w:rsidR="00B4488F">
        <w:rPr>
          <w:rFonts w:ascii="Times" w:hAnsi="Times" w:cs="Times"/>
        </w:rPr>
        <w:t xml:space="preserve"> the good of the</w:t>
      </w:r>
      <w:r w:rsidR="00551D07">
        <w:rPr>
          <w:rFonts w:ascii="Times" w:hAnsi="Times" w:cs="Times"/>
        </w:rPr>
        <w:t xml:space="preserve"> entire political</w:t>
      </w:r>
      <w:r w:rsidR="00B4488F">
        <w:rPr>
          <w:rFonts w:ascii="Times" w:hAnsi="Times" w:cs="Times"/>
        </w:rPr>
        <w:t xml:space="preserve"> community ahead of the interests of any parti</w:t>
      </w:r>
      <w:r w:rsidR="00551D07">
        <w:rPr>
          <w:rFonts w:ascii="Times" w:hAnsi="Times" w:cs="Times"/>
        </w:rPr>
        <w:t>cular person or interest group.</w:t>
      </w:r>
      <w:r w:rsidR="00551D07">
        <w:rPr>
          <w:rStyle w:val="FootnoteReference"/>
          <w:rFonts w:ascii="Times" w:hAnsi="Times" w:cs="Times"/>
        </w:rPr>
        <w:footnoteReference w:id="63"/>
      </w:r>
      <w:r w:rsidR="00551D07">
        <w:rPr>
          <w:rFonts w:ascii="Times" w:hAnsi="Times" w:cs="Times"/>
        </w:rPr>
        <w:t xml:space="preserve"> </w:t>
      </w:r>
      <w:r w:rsidR="00B4488F">
        <w:rPr>
          <w:rFonts w:ascii="Times" w:hAnsi="Times" w:cs="Times"/>
        </w:rPr>
        <w:t>‘‘[T]rue forms of government [] are those in which the one, or the few, or the many, govern with a view to the common interest; but governments which rule with a view to the private interest, whether of the one, or of the few, or of the many are perversions</w:t>
      </w:r>
      <w:r w:rsidR="00EA624D">
        <w:rPr>
          <w:rFonts w:ascii="Times" w:hAnsi="Times" w:cs="Times"/>
        </w:rPr>
        <w:t>.</w:t>
      </w:r>
      <w:r w:rsidR="00B4488F">
        <w:rPr>
          <w:rFonts w:ascii="Times" w:hAnsi="Times" w:cs="Times"/>
        </w:rPr>
        <w:t>’’</w:t>
      </w:r>
      <w:r w:rsidR="00EA624D">
        <w:rPr>
          <w:rStyle w:val="FootnoteReference"/>
          <w:rFonts w:ascii="Times" w:hAnsi="Times" w:cs="Times"/>
        </w:rPr>
        <w:footnoteReference w:id="64"/>
      </w:r>
      <w:r w:rsidR="00B4488F">
        <w:rPr>
          <w:rFonts w:ascii="Times" w:hAnsi="Times" w:cs="Times"/>
        </w:rPr>
        <w:t xml:space="preserve"> </w:t>
      </w:r>
    </w:p>
    <w:p w14:paraId="7788BCBD" w14:textId="77777777" w:rsidR="002C0F6D" w:rsidRDefault="002C0F6D" w:rsidP="00FB1D04">
      <w:pPr>
        <w:widowControl w:val="0"/>
        <w:autoSpaceDE w:val="0"/>
        <w:autoSpaceDN w:val="0"/>
        <w:adjustRightInd w:val="0"/>
        <w:spacing w:line="360" w:lineRule="auto"/>
        <w:jc w:val="both"/>
        <w:rPr>
          <w:rFonts w:ascii="Times" w:hAnsi="Times" w:cs="Times"/>
        </w:rPr>
      </w:pPr>
    </w:p>
    <w:p w14:paraId="3B42A183" w14:textId="77777777" w:rsidR="00CC3F05" w:rsidRDefault="002C0F6D" w:rsidP="00FB1D04">
      <w:pPr>
        <w:widowControl w:val="0"/>
        <w:autoSpaceDE w:val="0"/>
        <w:autoSpaceDN w:val="0"/>
        <w:adjustRightInd w:val="0"/>
        <w:spacing w:line="360" w:lineRule="auto"/>
        <w:jc w:val="both"/>
        <w:rPr>
          <w:rFonts w:ascii="Times" w:hAnsi="Times" w:cs="Times"/>
        </w:rPr>
      </w:pPr>
      <w:r>
        <w:rPr>
          <w:rFonts w:ascii="Times" w:hAnsi="Times" w:cs="Times"/>
        </w:rPr>
        <w:t xml:space="preserve">This picture does not rest on some </w:t>
      </w:r>
      <w:r w:rsidR="001D2A45">
        <w:rPr>
          <w:rFonts w:ascii="Times" w:hAnsi="Times" w:cs="Times"/>
        </w:rPr>
        <w:t xml:space="preserve">naïve or </w:t>
      </w:r>
      <w:r>
        <w:rPr>
          <w:rFonts w:ascii="Times" w:hAnsi="Times" w:cs="Times"/>
        </w:rPr>
        <w:t>utopian view of citizens who lack recognizably human goals and ambitions for their own projects.  (Indeed, a republican view turn on the explicit recognition that people are status oriented animals and thus makes critical securing their status as civic equals.)  No polity could remain healthy if the civic duties it imposes are so suffocating they leave no space for the individual projects of their citizens, including the ability to prefer those near and dear to you.</w:t>
      </w:r>
      <w:r>
        <w:rPr>
          <w:rStyle w:val="FootnoteReference"/>
          <w:rFonts w:ascii="Times" w:hAnsi="Times" w:cs="Times"/>
        </w:rPr>
        <w:footnoteReference w:id="65"/>
      </w:r>
      <w:r>
        <w:rPr>
          <w:rFonts w:ascii="Times" w:hAnsi="Times" w:cs="Times"/>
        </w:rPr>
        <w:t xml:space="preserve">  Thus, the Aristotelian vision rej</w:t>
      </w:r>
      <w:r w:rsidR="00F57CAF">
        <w:rPr>
          <w:rFonts w:ascii="Times" w:hAnsi="Times" w:cs="Times"/>
        </w:rPr>
        <w:t>ects Plato’s arguments that the personal projects of individual citizens ought to be subsumed by that of the polity.</w:t>
      </w:r>
      <w:r w:rsidR="00F57CAF">
        <w:rPr>
          <w:rStyle w:val="FootnoteReference"/>
          <w:rFonts w:ascii="Times" w:hAnsi="Times" w:cs="Times"/>
        </w:rPr>
        <w:footnoteReference w:id="66"/>
      </w:r>
      <w:r>
        <w:rPr>
          <w:rFonts w:ascii="Times" w:hAnsi="Times" w:cs="Times"/>
        </w:rPr>
        <w:t xml:space="preserve"> </w:t>
      </w:r>
      <w:r w:rsidR="00F57CAF">
        <w:rPr>
          <w:rFonts w:ascii="Times" w:hAnsi="Times" w:cs="Times"/>
        </w:rPr>
        <w:t xml:space="preserve">  After all, t</w:t>
      </w:r>
      <w:r>
        <w:rPr>
          <w:rFonts w:ascii="Times" w:hAnsi="Times" w:cs="Times"/>
        </w:rPr>
        <w:t>he ability to favor those dear to you, to pursue personal projects and to give time and energy to those projects most meaningful to each individual are important parts of civic flourishing.</w:t>
      </w:r>
      <w:r w:rsidR="00322909">
        <w:rPr>
          <w:rFonts w:ascii="Times" w:hAnsi="Times" w:cs="Times"/>
        </w:rPr>
        <w:t xml:space="preserve">  </w:t>
      </w:r>
      <w:r w:rsidR="00CC3F05">
        <w:rPr>
          <w:rFonts w:ascii="Times" w:hAnsi="Times" w:cs="Times"/>
        </w:rPr>
        <w:t xml:space="preserve">Aristotle’s famous example invokes sailors on a ship.  Though each has his own project and duties, they cumulatively contribute to the wellbeing of the ship. </w:t>
      </w:r>
    </w:p>
    <w:p w14:paraId="1CD2A2BC" w14:textId="77777777" w:rsidR="00CC3F05" w:rsidRDefault="00CC3F05" w:rsidP="00FB1D04">
      <w:pPr>
        <w:widowControl w:val="0"/>
        <w:autoSpaceDE w:val="0"/>
        <w:autoSpaceDN w:val="0"/>
        <w:adjustRightInd w:val="0"/>
        <w:spacing w:line="360" w:lineRule="auto"/>
        <w:jc w:val="both"/>
        <w:rPr>
          <w:rFonts w:ascii="Times" w:hAnsi="Times" w:cs="Times"/>
        </w:rPr>
      </w:pPr>
    </w:p>
    <w:p w14:paraId="2BD64DDA" w14:textId="34B67984" w:rsidR="00322909" w:rsidRDefault="00CC3F05" w:rsidP="00FB1D04">
      <w:pPr>
        <w:widowControl w:val="0"/>
        <w:autoSpaceDE w:val="0"/>
        <w:autoSpaceDN w:val="0"/>
        <w:adjustRightInd w:val="0"/>
        <w:spacing w:line="360" w:lineRule="auto"/>
        <w:jc w:val="both"/>
        <w:rPr>
          <w:rFonts w:ascii="Times" w:hAnsi="Times" w:cs="Times"/>
        </w:rPr>
      </w:pPr>
      <w:r>
        <w:rPr>
          <w:rFonts w:ascii="Times" w:hAnsi="Times" w:cs="Times"/>
        </w:rPr>
        <w:t>I</w:t>
      </w:r>
      <w:r w:rsidR="00F57CAF">
        <w:rPr>
          <w:rFonts w:ascii="Times" w:hAnsi="Times" w:cs="Times"/>
        </w:rPr>
        <w:t>t does seem perfectly natural that the well-composed citizen will frame her projects in a way that is at least compatible with and more often supports some portion of the good of her civic community.</w:t>
      </w:r>
      <w:r w:rsidR="00F57CAF">
        <w:rPr>
          <w:rStyle w:val="FootnoteReference"/>
          <w:rFonts w:ascii="Times" w:hAnsi="Times" w:cs="Times"/>
        </w:rPr>
        <w:footnoteReference w:id="67"/>
      </w:r>
      <w:r w:rsidR="00F57CAF">
        <w:rPr>
          <w:rFonts w:ascii="Times" w:hAnsi="Times" w:cs="Times"/>
        </w:rPr>
        <w:t xml:space="preserve">  </w:t>
      </w:r>
      <w:r w:rsidR="00F24AB9">
        <w:rPr>
          <w:rFonts w:ascii="Times" w:hAnsi="Times" w:cs="Times"/>
        </w:rPr>
        <w:t xml:space="preserve">Indeed, because our concepts of justice are themselves deeply influenced by the standards of our political community, a citizen will often not be even able to formulate </w:t>
      </w:r>
      <w:r>
        <w:rPr>
          <w:rFonts w:ascii="Times" w:hAnsi="Times" w:cs="Times"/>
        </w:rPr>
        <w:t xml:space="preserve">visions of success or </w:t>
      </w:r>
      <w:r w:rsidR="00F24AB9">
        <w:rPr>
          <w:rFonts w:ascii="Times" w:hAnsi="Times" w:cs="Times"/>
        </w:rPr>
        <w:t>claim</w:t>
      </w:r>
      <w:r>
        <w:rPr>
          <w:rFonts w:ascii="Times" w:hAnsi="Times" w:cs="Times"/>
        </w:rPr>
        <w:t>s of justice</w:t>
      </w:r>
      <w:r w:rsidR="00F24AB9">
        <w:rPr>
          <w:rFonts w:ascii="Times" w:hAnsi="Times" w:cs="Times"/>
        </w:rPr>
        <w:t xml:space="preserve"> without incorporating a shared concept of the common good.</w:t>
      </w:r>
      <w:r w:rsidR="00F24AB9">
        <w:rPr>
          <w:rStyle w:val="FootnoteReference"/>
          <w:rFonts w:ascii="Times" w:hAnsi="Times" w:cs="Times"/>
        </w:rPr>
        <w:footnoteReference w:id="68"/>
      </w:r>
      <w:r w:rsidR="00F24AB9">
        <w:rPr>
          <w:rFonts w:ascii="Times" w:hAnsi="Times" w:cs="Times"/>
        </w:rPr>
        <w:t xml:space="preserve">  </w:t>
      </w:r>
      <w:r w:rsidR="007513D7">
        <w:rPr>
          <w:rFonts w:ascii="Times" w:hAnsi="Times" w:cs="Times"/>
        </w:rPr>
        <w:t xml:space="preserve">Whether one counts their career as truly a success, for most, turns on their civic communities judgment on whether one was a pharmaceutical titan or a black market drug dealer.  </w:t>
      </w:r>
      <w:r w:rsidR="00F24AB9">
        <w:rPr>
          <w:rFonts w:ascii="Times" w:hAnsi="Times" w:cs="Times"/>
        </w:rPr>
        <w:t>The information I feel you must fairly disclose to me upon the sale of a house and thus the complaints I can level at you, for example, will be partly constituted by where our society has drawn the line between required disclosure and buyer beware.</w:t>
      </w:r>
      <w:r w:rsidR="00CA23F9">
        <w:rPr>
          <w:rStyle w:val="FootnoteReference"/>
          <w:rFonts w:ascii="Times" w:hAnsi="Times" w:cs="Times"/>
        </w:rPr>
        <w:footnoteReference w:id="69"/>
      </w:r>
      <w:r w:rsidR="00F24AB9">
        <w:rPr>
          <w:rFonts w:ascii="Times" w:hAnsi="Times" w:cs="Times"/>
        </w:rPr>
        <w:t xml:space="preserve">  </w:t>
      </w:r>
      <w:r w:rsidR="000A2F44">
        <w:rPr>
          <w:rFonts w:ascii="Times" w:hAnsi="Times" w:cs="Times"/>
        </w:rPr>
        <w:t>The intuitive analogy is of a group of roommates.  In a basically functioning home, even the way one makes demands seeks to be plausibly compatible with the common good of the house.</w:t>
      </w:r>
      <w:r w:rsidR="000A2F44">
        <w:rPr>
          <w:rStyle w:val="FootnoteReference"/>
          <w:rFonts w:ascii="Times" w:hAnsi="Times" w:cs="Times"/>
        </w:rPr>
        <w:footnoteReference w:id="70"/>
      </w:r>
      <w:r w:rsidR="00F57CAF">
        <w:rPr>
          <w:rFonts w:ascii="Times" w:hAnsi="Times" w:cs="Times"/>
        </w:rPr>
        <w:t xml:space="preserve">  </w:t>
      </w:r>
      <w:r w:rsidR="000A2F44">
        <w:rPr>
          <w:rFonts w:ascii="Times" w:hAnsi="Times" w:cs="Times"/>
        </w:rPr>
        <w:t>The announcement that you do not want to do the dishes when it is your turn because you do not like doing dishes will be meet with confusion and puzzlement; ultimately it will be r</w:t>
      </w:r>
      <w:r w:rsidR="00322909">
        <w:rPr>
          <w:rFonts w:ascii="Times" w:hAnsi="Times" w:cs="Times"/>
        </w:rPr>
        <w:t xml:space="preserve">ejected as an argument at all. </w:t>
      </w:r>
    </w:p>
    <w:p w14:paraId="4C664B02" w14:textId="77777777" w:rsidR="00322909" w:rsidRDefault="00322909" w:rsidP="00FB1D04">
      <w:pPr>
        <w:widowControl w:val="0"/>
        <w:autoSpaceDE w:val="0"/>
        <w:autoSpaceDN w:val="0"/>
        <w:adjustRightInd w:val="0"/>
        <w:spacing w:line="360" w:lineRule="auto"/>
        <w:jc w:val="both"/>
        <w:rPr>
          <w:rFonts w:ascii="Times" w:hAnsi="Times" w:cs="Times"/>
        </w:rPr>
      </w:pPr>
    </w:p>
    <w:p w14:paraId="60313A08" w14:textId="77777777" w:rsidR="007513D7" w:rsidRDefault="00322909" w:rsidP="00FB1D04">
      <w:pPr>
        <w:widowControl w:val="0"/>
        <w:autoSpaceDE w:val="0"/>
        <w:autoSpaceDN w:val="0"/>
        <w:adjustRightInd w:val="0"/>
        <w:spacing w:line="360" w:lineRule="auto"/>
        <w:jc w:val="both"/>
        <w:rPr>
          <w:rFonts w:ascii="Times" w:hAnsi="Times" w:cs="Times"/>
        </w:rPr>
      </w:pPr>
      <w:r>
        <w:rPr>
          <w:rFonts w:ascii="Times" w:hAnsi="Times" w:cs="Times"/>
        </w:rPr>
        <w:t xml:space="preserve">Just as individual citizens will frame their projects to be compatible with the common good, so to must laws taken individually and political and legal institutions taken collectively.  This is particularly clear when civic agents, </w:t>
      </w:r>
      <w:r>
        <w:rPr>
          <w:rFonts w:ascii="Times" w:hAnsi="Times" w:cs="Times"/>
          <w:i/>
        </w:rPr>
        <w:t>e.g.</w:t>
      </w:r>
      <w:r>
        <w:rPr>
          <w:rFonts w:ascii="Times" w:hAnsi="Times" w:cs="Times"/>
        </w:rPr>
        <w:t xml:space="preserve"> office holders, seek personal gain for themselves, their friends and family or special interest groups.</w:t>
      </w:r>
      <w:r w:rsidR="00E94CE2">
        <w:rPr>
          <w:rFonts w:ascii="Times" w:hAnsi="Times" w:cs="Times"/>
        </w:rPr>
        <w:t xml:space="preserve">  Just as individuals are unjustified in twisting civic power for their own benefit, Aristotle saw that factions doing so were equally unjustified.  This danger could exist in </w:t>
      </w:r>
      <w:r w:rsidR="007513D7">
        <w:rPr>
          <w:rFonts w:ascii="Times" w:hAnsi="Times" w:cs="Times"/>
        </w:rPr>
        <w:t xml:space="preserve">virtue </w:t>
      </w:r>
      <w:r w:rsidR="00E94CE2">
        <w:rPr>
          <w:rFonts w:ascii="Times" w:hAnsi="Times" w:cs="Times"/>
        </w:rPr>
        <w:t>of unchecked populism, with the poor seek only to siphon money from the rich.  More likely, of course, is a world in which the rich and powerful use the law to exploit the poor</w:t>
      </w:r>
      <w:r>
        <w:rPr>
          <w:rFonts w:ascii="Times" w:hAnsi="Times" w:cs="Times"/>
        </w:rPr>
        <w:t>.</w:t>
      </w:r>
      <w:r w:rsidR="00E94CE2">
        <w:rPr>
          <w:rFonts w:ascii="Times" w:hAnsi="Times" w:cs="Times"/>
        </w:rPr>
        <w:t xml:space="preserve">  In either case, our civic bonds are ruptured when law no longer aims at the common good.</w:t>
      </w:r>
      <w:r>
        <w:rPr>
          <w:rStyle w:val="FootnoteReference"/>
          <w:rFonts w:ascii="Times" w:hAnsi="Times" w:cs="Times"/>
        </w:rPr>
        <w:footnoteReference w:id="71"/>
      </w:r>
      <w:r>
        <w:rPr>
          <w:rFonts w:ascii="Times" w:hAnsi="Times" w:cs="Times"/>
        </w:rPr>
        <w:t xml:space="preserve">  </w:t>
      </w:r>
    </w:p>
    <w:p w14:paraId="2E5B3F52" w14:textId="77777777" w:rsidR="007513D7" w:rsidRDefault="007513D7" w:rsidP="00FB1D04">
      <w:pPr>
        <w:widowControl w:val="0"/>
        <w:autoSpaceDE w:val="0"/>
        <w:autoSpaceDN w:val="0"/>
        <w:adjustRightInd w:val="0"/>
        <w:spacing w:line="360" w:lineRule="auto"/>
        <w:jc w:val="both"/>
        <w:rPr>
          <w:rFonts w:ascii="Times" w:hAnsi="Times" w:cs="Times"/>
        </w:rPr>
      </w:pPr>
    </w:p>
    <w:p w14:paraId="64FB1CFF" w14:textId="77A110E2" w:rsidR="00CA23F9" w:rsidRDefault="008B498F" w:rsidP="00FB1D04">
      <w:pPr>
        <w:widowControl w:val="0"/>
        <w:autoSpaceDE w:val="0"/>
        <w:autoSpaceDN w:val="0"/>
        <w:adjustRightInd w:val="0"/>
        <w:spacing w:line="360" w:lineRule="auto"/>
        <w:jc w:val="both"/>
        <w:rPr>
          <w:rFonts w:ascii="Times" w:hAnsi="Times" w:cs="Times"/>
        </w:rPr>
      </w:pPr>
      <w:r>
        <w:rPr>
          <w:rFonts w:ascii="Times" w:hAnsi="Times" w:cs="Times"/>
        </w:rPr>
        <w:t>In justifying law by pursuit of the common good, t</w:t>
      </w:r>
      <w:r w:rsidR="006D6FE3">
        <w:rPr>
          <w:rFonts w:ascii="Times" w:hAnsi="Times" w:cs="Times"/>
        </w:rPr>
        <w:t xml:space="preserve">he republican view of political justification </w:t>
      </w:r>
      <w:r>
        <w:rPr>
          <w:rFonts w:ascii="Times" w:hAnsi="Times" w:cs="Times"/>
        </w:rPr>
        <w:t>frees itself from being entirely cabined by much</w:t>
      </w:r>
      <w:r w:rsidR="006D6FE3">
        <w:rPr>
          <w:rFonts w:ascii="Times" w:hAnsi="Times" w:cs="Times"/>
        </w:rPr>
        <w:t xml:space="preserve"> contemporary political thought where law is only justified by some catalog of rights or hypothetically consented to liberties</w:t>
      </w:r>
      <w:r>
        <w:rPr>
          <w:rFonts w:ascii="Times" w:hAnsi="Times" w:cs="Times"/>
        </w:rPr>
        <w:t xml:space="preserve">.  </w:t>
      </w:r>
      <w:r w:rsidR="006D6FE3">
        <w:rPr>
          <w:rFonts w:ascii="Times" w:hAnsi="Times" w:cs="Times"/>
        </w:rPr>
        <w:t xml:space="preserve"> </w:t>
      </w:r>
      <w:r>
        <w:rPr>
          <w:rFonts w:ascii="Times" w:hAnsi="Times" w:cs="Times"/>
        </w:rPr>
        <w:t>As we shall see, the republican view presents a distinct picture from modern liberal views, whether it be based on Kantian freedom, Nozickian libertarianism or Rawlsian liberalism.  But the republican view expressed here stands in sharpest contrast with what passes as the modern enlightened</w:t>
      </w:r>
      <w:r w:rsidR="006D6FE3">
        <w:rPr>
          <w:rFonts w:ascii="Times" w:hAnsi="Times" w:cs="Times"/>
        </w:rPr>
        <w:t xml:space="preserve"> view that all politics is</w:t>
      </w:r>
      <w:r>
        <w:rPr>
          <w:rFonts w:ascii="Times" w:hAnsi="Times" w:cs="Times"/>
        </w:rPr>
        <w:t xml:space="preserve"> interest group warfare and rent seeking. It remains equally dangerous when we collectively acq</w:t>
      </w:r>
      <w:r w:rsidR="007513D7">
        <w:rPr>
          <w:rFonts w:ascii="Times" w:hAnsi="Times" w:cs="Times"/>
        </w:rPr>
        <w:t>uiesce to “</w:t>
      </w:r>
      <w:r>
        <w:rPr>
          <w:rFonts w:ascii="Times" w:hAnsi="Times" w:cs="Times"/>
        </w:rPr>
        <w:t>enlightened politics</w:t>
      </w:r>
      <w:r w:rsidR="007513D7">
        <w:rPr>
          <w:rFonts w:ascii="Times" w:hAnsi="Times" w:cs="Times"/>
        </w:rPr>
        <w:t>,”</w:t>
      </w:r>
      <w:r>
        <w:rPr>
          <w:rFonts w:ascii="Times" w:hAnsi="Times" w:cs="Times"/>
        </w:rPr>
        <w:t xml:space="preserve"> harnessing crass interest group politics to counteract he same even with the best of intentions</w:t>
      </w:r>
      <w:r w:rsidR="00CA23F9">
        <w:rPr>
          <w:rFonts w:ascii="Times" w:hAnsi="Times" w:cs="Times"/>
        </w:rPr>
        <w:t>.</w:t>
      </w:r>
      <w:r>
        <w:rPr>
          <w:rStyle w:val="FootnoteReference"/>
          <w:rFonts w:ascii="Times" w:hAnsi="Times" w:cs="Times"/>
        </w:rPr>
        <w:footnoteReference w:id="72"/>
      </w:r>
      <w:r w:rsidR="00CA23F9">
        <w:rPr>
          <w:rFonts w:ascii="Times" w:hAnsi="Times" w:cs="Times"/>
        </w:rPr>
        <w:t xml:space="preserve">  </w:t>
      </w:r>
      <w:r>
        <w:rPr>
          <w:rFonts w:ascii="Times" w:hAnsi="Times" w:cs="Times"/>
        </w:rPr>
        <w:t xml:space="preserve">In dire situations, this post- modern Machiavellian view of balancing interest groups may well be the best that can be done </w:t>
      </w:r>
      <w:r w:rsidR="00CA23F9">
        <w:rPr>
          <w:rFonts w:ascii="Times" w:hAnsi="Times" w:cs="Times"/>
        </w:rPr>
        <w:t xml:space="preserve">to secure the common good </w:t>
      </w:r>
      <w:r>
        <w:rPr>
          <w:rFonts w:ascii="Times" w:hAnsi="Times" w:cs="Times"/>
        </w:rPr>
        <w:t>but it is a shadow of institutions (and a public ethos) that are constructed, in the main, to focus on the common good.</w:t>
      </w:r>
      <w:r w:rsidR="00CA23F9">
        <w:rPr>
          <w:rStyle w:val="FootnoteReference"/>
          <w:rFonts w:ascii="Times" w:hAnsi="Times" w:cs="Times"/>
        </w:rPr>
        <w:footnoteReference w:id="73"/>
      </w:r>
      <w:r>
        <w:rPr>
          <w:rFonts w:ascii="Times" w:hAnsi="Times" w:cs="Times"/>
        </w:rPr>
        <w:t xml:space="preserve">  </w:t>
      </w:r>
      <w:r w:rsidR="00322909">
        <w:rPr>
          <w:rFonts w:ascii="Times" w:hAnsi="Times" w:cs="Times"/>
        </w:rPr>
        <w:t xml:space="preserve">It is not surprising that even the most disingenuous attempts to serve special interests are so often veneered with arguments of how they will in fact serve the common good.  </w:t>
      </w:r>
      <w:r>
        <w:rPr>
          <w:rFonts w:ascii="Times" w:hAnsi="Times" w:cs="Times"/>
        </w:rPr>
        <w:t>However we may rationalize the politics as power-play view, those who must sell us these ideas know that something inside us deeply understands that the institutions of our civic polity can only be justified when they seek the common good.</w:t>
      </w:r>
    </w:p>
    <w:p w14:paraId="5187F957" w14:textId="77777777" w:rsidR="009B1F2F" w:rsidRDefault="009B1F2F" w:rsidP="00FB1D04">
      <w:pPr>
        <w:widowControl w:val="0"/>
        <w:autoSpaceDE w:val="0"/>
        <w:autoSpaceDN w:val="0"/>
        <w:adjustRightInd w:val="0"/>
        <w:spacing w:line="360" w:lineRule="auto"/>
        <w:jc w:val="both"/>
        <w:rPr>
          <w:rFonts w:ascii="Times" w:hAnsi="Times" w:cs="Times"/>
        </w:rPr>
      </w:pPr>
    </w:p>
    <w:p w14:paraId="3EFDF372" w14:textId="39AB9241" w:rsidR="003A65D4" w:rsidRPr="00FB1D04" w:rsidRDefault="009B1F2F" w:rsidP="00FB1D04">
      <w:pPr>
        <w:widowControl w:val="0"/>
        <w:autoSpaceDE w:val="0"/>
        <w:autoSpaceDN w:val="0"/>
        <w:adjustRightInd w:val="0"/>
        <w:spacing w:line="360" w:lineRule="auto"/>
        <w:jc w:val="both"/>
        <w:rPr>
          <w:rFonts w:ascii="Times" w:hAnsi="Times" w:cs="Times"/>
          <w:b/>
        </w:rPr>
      </w:pPr>
      <w:r>
        <w:rPr>
          <w:rFonts w:ascii="Times" w:hAnsi="Times" w:cs="Times"/>
          <w:b/>
        </w:rPr>
        <w:t>Part III</w:t>
      </w:r>
      <w:r w:rsidR="00915BF5">
        <w:rPr>
          <w:rFonts w:ascii="Times" w:hAnsi="Times" w:cs="Times"/>
          <w:b/>
        </w:rPr>
        <w:t>: Republican Sovereignty</w:t>
      </w:r>
      <w:r w:rsidR="003A65D4">
        <w:rPr>
          <w:rFonts w:ascii="Times" w:hAnsi="Times" w:cs="Times"/>
          <w:b/>
        </w:rPr>
        <w:t xml:space="preserve"> and Citizenship</w:t>
      </w:r>
    </w:p>
    <w:p w14:paraId="2F712BB1" w14:textId="77777777" w:rsidR="003A65D4" w:rsidRDefault="003A65D4" w:rsidP="00FB1D04">
      <w:pPr>
        <w:widowControl w:val="0"/>
        <w:autoSpaceDE w:val="0"/>
        <w:autoSpaceDN w:val="0"/>
        <w:adjustRightInd w:val="0"/>
        <w:spacing w:line="360" w:lineRule="auto"/>
        <w:jc w:val="both"/>
        <w:rPr>
          <w:rFonts w:ascii="Times" w:hAnsi="Times" w:cs="Times"/>
        </w:rPr>
      </w:pPr>
    </w:p>
    <w:p w14:paraId="6FC94C5D" w14:textId="768690E9" w:rsidR="008B498F" w:rsidRDefault="0008633B" w:rsidP="00FB1D04">
      <w:pPr>
        <w:widowControl w:val="0"/>
        <w:autoSpaceDE w:val="0"/>
        <w:autoSpaceDN w:val="0"/>
        <w:adjustRightInd w:val="0"/>
        <w:spacing w:line="360" w:lineRule="auto"/>
        <w:jc w:val="both"/>
        <w:rPr>
          <w:rFonts w:ascii="Times" w:hAnsi="Times" w:cs="Times"/>
        </w:rPr>
      </w:pPr>
      <w:r>
        <w:rPr>
          <w:rFonts w:ascii="Times" w:hAnsi="Times" w:cs="Times"/>
        </w:rPr>
        <w:t xml:space="preserve">Since an Aristotelian republicanism is premised on our political nature, described as our drive to live in common as active participants in our civic governance, and is justified </w:t>
      </w:r>
      <w:r w:rsidR="00AF5E1D">
        <w:rPr>
          <w:rFonts w:ascii="Times" w:hAnsi="Times" w:cs="Times"/>
        </w:rPr>
        <w:t>by political and legal institutions that aim at the common good, its treatment of the justification of political sovereignty is dramatically different than much contemporary treatment.  Fundamentally, republicans are committed to building a civic polity in which the most natural view of the state is not of something outside of ourselves</w:t>
      </w:r>
      <w:r w:rsidR="00FF05F6">
        <w:rPr>
          <w:rFonts w:ascii="Times" w:hAnsi="Times" w:cs="Times"/>
        </w:rPr>
        <w:t>,</w:t>
      </w:r>
      <w:r w:rsidR="00AF5E1D">
        <w:rPr>
          <w:rFonts w:ascii="Times" w:hAnsi="Times" w:cs="Times"/>
        </w:rPr>
        <w:t xml:space="preserve"> requiring justification th</w:t>
      </w:r>
      <w:r w:rsidR="00EA36C2">
        <w:rPr>
          <w:rFonts w:ascii="Times" w:hAnsi="Times" w:cs="Times"/>
        </w:rPr>
        <w:t>at is analogous to the gunman.  The chan</w:t>
      </w:r>
      <w:r w:rsidR="00053C53">
        <w:rPr>
          <w:rFonts w:ascii="Times" w:hAnsi="Times" w:cs="Times"/>
        </w:rPr>
        <w:t>ge of tone can feel so dramatic</w:t>
      </w:r>
      <w:r w:rsidR="00EA36C2">
        <w:rPr>
          <w:rFonts w:ascii="Times" w:hAnsi="Times" w:cs="Times"/>
        </w:rPr>
        <w:t xml:space="preserve"> </w:t>
      </w:r>
      <w:r w:rsidR="00690CCA">
        <w:rPr>
          <w:rFonts w:ascii="Times" w:hAnsi="Times" w:cs="Times"/>
        </w:rPr>
        <w:t>that it is as though the question of the politi</w:t>
      </w:r>
      <w:r w:rsidR="00AC23EB">
        <w:rPr>
          <w:rFonts w:ascii="Times" w:hAnsi="Times" w:cs="Times"/>
        </w:rPr>
        <w:t>cal sovereign has disappeared.  The feeling that a political theory assumes away one of the central questions of contemporary political theory raises the suspicion that the theory is fundamentally flawed.</w:t>
      </w:r>
    </w:p>
    <w:p w14:paraId="25317C9E" w14:textId="77777777" w:rsidR="00AC23EB" w:rsidRDefault="00AC23EB" w:rsidP="00FB1D04">
      <w:pPr>
        <w:widowControl w:val="0"/>
        <w:autoSpaceDE w:val="0"/>
        <w:autoSpaceDN w:val="0"/>
        <w:adjustRightInd w:val="0"/>
        <w:spacing w:line="360" w:lineRule="auto"/>
        <w:jc w:val="both"/>
        <w:rPr>
          <w:rFonts w:ascii="Times" w:hAnsi="Times" w:cs="Times"/>
        </w:rPr>
      </w:pPr>
    </w:p>
    <w:p w14:paraId="237240D8" w14:textId="6A45D7A3" w:rsidR="00AC23EB" w:rsidRDefault="00AC23EB" w:rsidP="00FB1D04">
      <w:pPr>
        <w:widowControl w:val="0"/>
        <w:autoSpaceDE w:val="0"/>
        <w:autoSpaceDN w:val="0"/>
        <w:adjustRightInd w:val="0"/>
        <w:spacing w:line="360" w:lineRule="auto"/>
        <w:jc w:val="both"/>
        <w:rPr>
          <w:rFonts w:ascii="Times" w:hAnsi="Times" w:cs="Times"/>
        </w:rPr>
      </w:pPr>
      <w:r>
        <w:rPr>
          <w:rFonts w:ascii="Times" w:hAnsi="Times" w:cs="Times"/>
        </w:rPr>
        <w:t>This reaction is a symptom of well-worn liberal paths of thinking rather than any defect in republicanism.  I hope to illustrate that the way a republican theory resolves the related question of what obliges a citizen to obey the law and what permits others to impose legal obligations on the otherwise unwilling presents an attractive picture of sovereignty.  Indeed, we shall see that in examining sovereignty republicanism captures much of the intuitive in liberalism while discarding many of the least plausible</w:t>
      </w:r>
      <w:r w:rsidR="001032D1">
        <w:rPr>
          <w:rFonts w:ascii="Times" w:hAnsi="Times" w:cs="Times"/>
        </w:rPr>
        <w:t xml:space="preserve"> features.  To go further, we eventually notice</w:t>
      </w:r>
      <w:r>
        <w:rPr>
          <w:rFonts w:ascii="Times" w:hAnsi="Times" w:cs="Times"/>
        </w:rPr>
        <w:t xml:space="preserve"> that liberal theories borrow much of their plausibility by relying on deeply republican intuitions.  </w:t>
      </w:r>
    </w:p>
    <w:p w14:paraId="403B4404" w14:textId="77777777" w:rsidR="00AC23EB" w:rsidRDefault="00AC23EB" w:rsidP="00FB1D04">
      <w:pPr>
        <w:widowControl w:val="0"/>
        <w:autoSpaceDE w:val="0"/>
        <w:autoSpaceDN w:val="0"/>
        <w:adjustRightInd w:val="0"/>
        <w:spacing w:line="360" w:lineRule="auto"/>
        <w:jc w:val="both"/>
        <w:rPr>
          <w:rFonts w:ascii="Times" w:hAnsi="Times" w:cs="Times"/>
        </w:rPr>
      </w:pPr>
    </w:p>
    <w:p w14:paraId="577074F2" w14:textId="52475D63" w:rsidR="00AC23EB" w:rsidRDefault="00AC23EB" w:rsidP="00FB1D04">
      <w:pPr>
        <w:pStyle w:val="ListParagraph"/>
        <w:widowControl w:val="0"/>
        <w:numPr>
          <w:ilvl w:val="0"/>
          <w:numId w:val="5"/>
        </w:numPr>
        <w:autoSpaceDE w:val="0"/>
        <w:autoSpaceDN w:val="0"/>
        <w:adjustRightInd w:val="0"/>
        <w:spacing w:line="360" w:lineRule="auto"/>
        <w:jc w:val="both"/>
        <w:rPr>
          <w:rFonts w:ascii="Times" w:hAnsi="Times" w:cs="Times"/>
        </w:rPr>
      </w:pPr>
      <w:r w:rsidRPr="00AC23EB">
        <w:rPr>
          <w:rFonts w:ascii="Times" w:hAnsi="Times" w:cs="Times"/>
        </w:rPr>
        <w:t>Law Abidingness</w:t>
      </w:r>
    </w:p>
    <w:p w14:paraId="643E8DB9" w14:textId="2501759B" w:rsidR="001032D1" w:rsidRDefault="00AC23EB" w:rsidP="00FB1D04">
      <w:pPr>
        <w:widowControl w:val="0"/>
        <w:autoSpaceDE w:val="0"/>
        <w:autoSpaceDN w:val="0"/>
        <w:adjustRightInd w:val="0"/>
        <w:spacing w:after="240" w:line="360" w:lineRule="auto"/>
        <w:rPr>
          <w:rFonts w:ascii="Times" w:hAnsi="Times" w:cs="Times"/>
        </w:rPr>
      </w:pPr>
      <w:r>
        <w:rPr>
          <w:rFonts w:ascii="Times" w:hAnsi="Times" w:cs="Times"/>
        </w:rPr>
        <w:t>A republican theory makes political and legal obligation internal to the theory itself.  Because law is one of the focal ways by which we coordinate our pursuit of the common good and resolve conflicts arising from our ind</w:t>
      </w:r>
      <w:r w:rsidR="00D47AC4">
        <w:rPr>
          <w:rFonts w:ascii="Times" w:hAnsi="Times" w:cs="Times"/>
        </w:rPr>
        <w:t>ividual projects, even when law is imperfect a citizen with civic virtue will adopt a supportive and differential attitude toward much of law.</w:t>
      </w:r>
      <w:r w:rsidR="00D47AC4">
        <w:rPr>
          <w:rStyle w:val="FootnoteReference"/>
          <w:rFonts w:ascii="Times" w:hAnsi="Times" w:cs="Times"/>
        </w:rPr>
        <w:footnoteReference w:id="74"/>
      </w:r>
      <w:r w:rsidR="00D47AC4">
        <w:rPr>
          <w:rFonts w:ascii="Times" w:hAnsi="Times" w:cs="Times"/>
        </w:rPr>
        <w:t xml:space="preserve">  The rule of law, when orientated toward the common good, will secure great communal goods</w:t>
      </w:r>
      <w:r w:rsidR="001032D1">
        <w:rPr>
          <w:rFonts w:ascii="Times" w:hAnsi="Times" w:cs="Times"/>
        </w:rPr>
        <w:t xml:space="preserve">.  </w:t>
      </w:r>
      <w:r w:rsidR="008160D3">
        <w:rPr>
          <w:rFonts w:ascii="Times" w:hAnsi="Times" w:cs="Times"/>
        </w:rPr>
        <w:t>Those who cast aside the laws of their community, in some sense, reveal an arrogant or oligarchic character.</w:t>
      </w:r>
      <w:r w:rsidR="008160D3">
        <w:rPr>
          <w:rStyle w:val="FootnoteReference"/>
          <w:rFonts w:ascii="Times" w:hAnsi="Times" w:cs="Times"/>
        </w:rPr>
        <w:footnoteReference w:id="75"/>
      </w:r>
      <w:r w:rsidR="008160D3">
        <w:rPr>
          <w:rFonts w:ascii="Times" w:hAnsi="Times" w:cs="Times"/>
        </w:rPr>
        <w:t xml:space="preserve">  </w:t>
      </w:r>
      <w:r w:rsidR="001032D1">
        <w:rPr>
          <w:rFonts w:ascii="Times" w:hAnsi="Times" w:cs="Times"/>
        </w:rPr>
        <w:t>A</w:t>
      </w:r>
      <w:r w:rsidR="00D47AC4">
        <w:rPr>
          <w:rFonts w:ascii="Times" w:hAnsi="Times" w:cs="Times"/>
        </w:rPr>
        <w:t>n attitude of law abidingness will be embedded in the same civic virtue that promotes the common good and each citizen’s part within it.</w:t>
      </w:r>
      <w:r w:rsidR="00D47AC4">
        <w:rPr>
          <w:rStyle w:val="FootnoteReference"/>
          <w:rFonts w:ascii="Times" w:hAnsi="Times" w:cs="Times"/>
        </w:rPr>
        <w:footnoteReference w:id="76"/>
      </w:r>
      <w:r w:rsidR="00D47AC4">
        <w:rPr>
          <w:rFonts w:ascii="Times" w:hAnsi="Times" w:cs="Times"/>
        </w:rPr>
        <w:t xml:space="preserve">  </w:t>
      </w:r>
    </w:p>
    <w:p w14:paraId="1A4F9D93" w14:textId="4ECFD017" w:rsidR="0011009B" w:rsidRDefault="0011009B" w:rsidP="00FB1D04">
      <w:pPr>
        <w:widowControl w:val="0"/>
        <w:autoSpaceDE w:val="0"/>
        <w:autoSpaceDN w:val="0"/>
        <w:adjustRightInd w:val="0"/>
        <w:spacing w:after="240" w:line="360" w:lineRule="auto"/>
        <w:rPr>
          <w:rFonts w:ascii="Times" w:hAnsi="Times" w:cs="Times"/>
        </w:rPr>
      </w:pPr>
      <w:r>
        <w:rPr>
          <w:rFonts w:ascii="Times" w:hAnsi="Times" w:cs="Times"/>
        </w:rPr>
        <w:t>L</w:t>
      </w:r>
      <w:r w:rsidR="00D47AC4">
        <w:rPr>
          <w:rFonts w:ascii="Times" w:hAnsi="Times" w:cs="Times"/>
        </w:rPr>
        <w:t>aw abidingness</w:t>
      </w:r>
      <w:r>
        <w:rPr>
          <w:rFonts w:ascii="Times" w:hAnsi="Times" w:cs="Times"/>
        </w:rPr>
        <w:t xml:space="preserve"> is something broader that </w:t>
      </w:r>
      <w:r w:rsidR="00D47AC4">
        <w:rPr>
          <w:rFonts w:ascii="Times" w:hAnsi="Times" w:cs="Times"/>
        </w:rPr>
        <w:t xml:space="preserve">the well explored question in jurisprudence of whether there is a prima facia obligation to obey the law. </w:t>
      </w:r>
      <w:r>
        <w:rPr>
          <w:rFonts w:ascii="Times" w:hAnsi="Times" w:cs="Times"/>
        </w:rPr>
        <w:t xml:space="preserve">  </w:t>
      </w:r>
      <w:r w:rsidR="00D47AC4">
        <w:rPr>
          <w:rFonts w:ascii="Times" w:hAnsi="Times" w:cs="Times"/>
        </w:rPr>
        <w:t>Law abidingness describes a dispositional civic virtue, a willingness to generally follow roughly just laws</w:t>
      </w:r>
      <w:r>
        <w:rPr>
          <w:rFonts w:ascii="Times" w:hAnsi="Times" w:cs="Times"/>
        </w:rPr>
        <w:t xml:space="preserve"> even when they seem to clash with one’s most immediate interests.  It is captured in Rawls’ sense of reasonableness, Aristotle’s republicanism and described in his virtue of justice.</w:t>
      </w:r>
    </w:p>
    <w:p w14:paraId="396A08BD" w14:textId="77777777" w:rsidR="00961459" w:rsidRDefault="00D47AC4" w:rsidP="00FB1D04">
      <w:pPr>
        <w:spacing w:line="360" w:lineRule="auto"/>
        <w:rPr>
          <w:rFonts w:ascii="Times" w:hAnsi="Times" w:cs="Times"/>
        </w:rPr>
      </w:pPr>
      <w:r>
        <w:rPr>
          <w:rFonts w:ascii="Times" w:hAnsi="Times" w:cs="Times"/>
        </w:rPr>
        <w:t>Law abidingness does not mean that one believes oneself obligated to follow every law nor is it defeated by a singular instance of law breaking.</w:t>
      </w:r>
      <w:r w:rsidR="00A25C60">
        <w:rPr>
          <w:rFonts w:ascii="Times" w:hAnsi="Times" w:cs="Times"/>
        </w:rPr>
        <w:t xml:space="preserve">  At the same time, law abidingness should not be understood as a </w:t>
      </w:r>
      <w:r w:rsidR="00A02F78">
        <w:rPr>
          <w:rFonts w:ascii="Times" w:hAnsi="Times" w:cs="Times"/>
        </w:rPr>
        <w:t>slavish or passive acceptance of any legal standard.</w:t>
      </w:r>
      <w:r w:rsidR="00A02F78">
        <w:rPr>
          <w:rStyle w:val="FootnoteReference"/>
          <w:rFonts w:ascii="Times" w:hAnsi="Times" w:cs="Times"/>
        </w:rPr>
        <w:footnoteReference w:id="77"/>
      </w:r>
      <w:r w:rsidR="00A02F78">
        <w:rPr>
          <w:rFonts w:ascii="Times" w:hAnsi="Times" w:cs="Times"/>
        </w:rPr>
        <w:t xml:space="preserve">  </w:t>
      </w:r>
      <w:r w:rsidR="00797204">
        <w:rPr>
          <w:rFonts w:ascii="Times" w:hAnsi="Times" w:cs="Times"/>
        </w:rPr>
        <w:t xml:space="preserve">As we noted, Aristotle is insistent that in a functioning policy each must be rule and be ruled in turn.  To this he adds each must be able to rule and be ruled </w:t>
      </w:r>
      <w:r w:rsidR="00797204" w:rsidRPr="001032D1">
        <w:rPr>
          <w:rFonts w:ascii="Times" w:hAnsi="Times" w:cs="Times"/>
          <w:i/>
        </w:rPr>
        <w:t>well</w:t>
      </w:r>
      <w:r w:rsidR="00797204">
        <w:rPr>
          <w:rFonts w:ascii="Times" w:hAnsi="Times" w:cs="Times"/>
        </w:rPr>
        <w:t>.</w:t>
      </w:r>
      <w:r w:rsidR="00797204">
        <w:rPr>
          <w:rStyle w:val="FootnoteReference"/>
          <w:rFonts w:ascii="Times" w:hAnsi="Times" w:cs="Times"/>
        </w:rPr>
        <w:footnoteReference w:id="78"/>
      </w:r>
      <w:r w:rsidR="00797204">
        <w:rPr>
          <w:rFonts w:ascii="Times" w:hAnsi="Times" w:cs="Times"/>
        </w:rPr>
        <w:t xml:space="preserve">  Aristotle makes clear</w:t>
      </w:r>
      <w:r w:rsidR="00A02F78">
        <w:rPr>
          <w:rFonts w:ascii="Times" w:hAnsi="Times" w:cs="Times"/>
        </w:rPr>
        <w:t xml:space="preserve"> a citizen must be sensitive to the law’s function as supporting a civic project that promotes the flourishing of its members.</w:t>
      </w:r>
      <w:r w:rsidR="00A02F78">
        <w:rPr>
          <w:rStyle w:val="FootnoteReference"/>
          <w:rFonts w:ascii="Times" w:hAnsi="Times" w:cs="Times"/>
        </w:rPr>
        <w:footnoteReference w:id="79"/>
      </w:r>
      <w:r w:rsidR="00A02F78">
        <w:rPr>
          <w:rFonts w:ascii="Times" w:hAnsi="Times" w:cs="Times"/>
        </w:rPr>
        <w:t xml:space="preserve">  Thus, there when the laws become directly hostile to human flourish, as in Nazi Germany or the ante-bellum South, they will be recognized by the well-constructed citizen as impossible to obey or internalize.</w:t>
      </w:r>
      <w:r w:rsidR="00A02F78">
        <w:rPr>
          <w:rStyle w:val="FootnoteReference"/>
          <w:rFonts w:ascii="Times" w:hAnsi="Times" w:cs="Times"/>
        </w:rPr>
        <w:footnoteReference w:id="80"/>
      </w:r>
      <w:r w:rsidR="00A02F78">
        <w:rPr>
          <w:rFonts w:ascii="Times" w:hAnsi="Times" w:cs="Times"/>
        </w:rPr>
        <w:t xml:space="preserve">  </w:t>
      </w:r>
      <w:r w:rsidR="00797204">
        <w:rPr>
          <w:rFonts w:ascii="Times" w:hAnsi="Times" w:cs="Times"/>
        </w:rPr>
        <w:t>So understood, because law abidingness is part and parcel of supporting your civic community, it includes the impulse to not only support your community’s laws but to improve them, particularly in ways that steer them away from instrumental</w:t>
      </w:r>
      <w:r w:rsidR="00327643">
        <w:rPr>
          <w:rFonts w:ascii="Times" w:hAnsi="Times" w:cs="Times"/>
        </w:rPr>
        <w:t xml:space="preserve"> factionalism and aims them towards the common good.</w:t>
      </w:r>
      <w:r w:rsidR="00327643">
        <w:rPr>
          <w:rStyle w:val="FootnoteReference"/>
          <w:rFonts w:ascii="Times" w:hAnsi="Times" w:cs="Times"/>
        </w:rPr>
        <w:footnoteReference w:id="81"/>
      </w:r>
      <w:r w:rsidR="00327643">
        <w:rPr>
          <w:rFonts w:ascii="Times" w:hAnsi="Times" w:cs="Times"/>
        </w:rPr>
        <w:t xml:space="preserve">  Indeed, improving the laws of one’s community while displaying an attitude of respect towards the project of law-making – think of civil rights marchers in the American south, simultaneously breaking unjust laws while showing respect for law itself – is often a way of exhibiting the greatest civic virtue.</w:t>
      </w:r>
      <w:r w:rsidR="00327643">
        <w:rPr>
          <w:rStyle w:val="FootnoteReference"/>
          <w:rFonts w:ascii="Times" w:hAnsi="Times" w:cs="Times"/>
        </w:rPr>
        <w:footnoteReference w:id="82"/>
      </w:r>
      <w:r w:rsidR="00961459">
        <w:rPr>
          <w:rFonts w:ascii="Times" w:hAnsi="Times" w:cs="Times"/>
        </w:rPr>
        <w:t xml:space="preserve">  </w:t>
      </w:r>
    </w:p>
    <w:p w14:paraId="6A635D0F" w14:textId="77777777" w:rsidR="00961459" w:rsidRDefault="00961459" w:rsidP="00FB1D04">
      <w:pPr>
        <w:spacing w:line="360" w:lineRule="auto"/>
        <w:rPr>
          <w:rFonts w:ascii="Times" w:hAnsi="Times" w:cs="Times"/>
        </w:rPr>
      </w:pPr>
    </w:p>
    <w:p w14:paraId="00F5E55D" w14:textId="418E1704" w:rsidR="00961459" w:rsidRDefault="00FA46DA" w:rsidP="00FB1D04">
      <w:pPr>
        <w:spacing w:line="360" w:lineRule="auto"/>
        <w:rPr>
          <w:rFonts w:ascii="Times" w:hAnsi="Times" w:cs="Times"/>
        </w:rPr>
      </w:pPr>
      <w:r>
        <w:rPr>
          <w:rFonts w:ascii="Times" w:hAnsi="Times" w:cs="Times"/>
        </w:rPr>
        <w:t>At its core, however, republicanism may be said to take a more optimistic view of a citizen’s obligation to follow the law than what is most often communicated by liberal anxiety.  In the normal case, a citizen does not take her individual good to be in conflict with the good for the many.</w:t>
      </w:r>
      <w:r>
        <w:rPr>
          <w:rStyle w:val="FootnoteReference"/>
          <w:rFonts w:ascii="Times" w:hAnsi="Times" w:cs="Times"/>
        </w:rPr>
        <w:footnoteReference w:id="83"/>
      </w:r>
      <w:r>
        <w:rPr>
          <w:rFonts w:ascii="Times" w:hAnsi="Times" w:cs="Times"/>
        </w:rPr>
        <w:t xml:space="preserve">  A republican theory is embedded in the idea that the good for the many is typically part of the good for the individual</w:t>
      </w:r>
      <w:r w:rsidR="001D4442">
        <w:rPr>
          <w:rFonts w:ascii="Times" w:hAnsi="Times" w:cs="Times"/>
        </w:rPr>
        <w:t>.  Thus, one’s sense of justice will be part of one’s reasoning, guiding consideration about how one’s plans fit into or at least should not come into conflict with the good for one’s civic community.</w:t>
      </w:r>
      <w:r w:rsidR="001D4442">
        <w:rPr>
          <w:rStyle w:val="FootnoteReference"/>
          <w:rFonts w:ascii="Times" w:hAnsi="Times" w:cs="Times"/>
        </w:rPr>
        <w:footnoteReference w:id="84"/>
      </w:r>
      <w:r>
        <w:rPr>
          <w:rFonts w:ascii="Times" w:hAnsi="Times" w:cs="Times"/>
        </w:rPr>
        <w:t xml:space="preserve"> </w:t>
      </w:r>
    </w:p>
    <w:p w14:paraId="6FE21A7A" w14:textId="11144C52" w:rsidR="006C3E38" w:rsidRPr="001D4442" w:rsidRDefault="00961459" w:rsidP="00FB1D04">
      <w:pPr>
        <w:spacing w:line="360" w:lineRule="auto"/>
        <w:rPr>
          <w:b/>
        </w:rPr>
      </w:pPr>
      <w:r>
        <w:rPr>
          <w:b/>
        </w:rPr>
        <w:t xml:space="preserve"> </w:t>
      </w:r>
      <w:r w:rsidR="006C3E38">
        <w:rPr>
          <w:rFonts w:ascii="Times New Roman" w:hAnsi="Times New Roman" w:cs="Times New Roman"/>
        </w:rPr>
        <w:t xml:space="preserve"> </w:t>
      </w:r>
    </w:p>
    <w:p w14:paraId="52C09ECF" w14:textId="7B9EA60E" w:rsidR="001D4442" w:rsidRPr="001D4442" w:rsidRDefault="001D4442" w:rsidP="00FB1D04">
      <w:pPr>
        <w:pStyle w:val="ListParagraph"/>
        <w:widowControl w:val="0"/>
        <w:numPr>
          <w:ilvl w:val="0"/>
          <w:numId w:val="5"/>
        </w:numPr>
        <w:autoSpaceDE w:val="0"/>
        <w:autoSpaceDN w:val="0"/>
        <w:adjustRightInd w:val="0"/>
        <w:spacing w:line="360" w:lineRule="auto"/>
        <w:jc w:val="both"/>
        <w:rPr>
          <w:rFonts w:ascii="Times New Roman" w:hAnsi="Times New Roman" w:cs="Times New Roman"/>
        </w:rPr>
      </w:pPr>
      <w:r w:rsidRPr="001D4442">
        <w:rPr>
          <w:rFonts w:ascii="Times New Roman" w:hAnsi="Times New Roman" w:cs="Times New Roman"/>
        </w:rPr>
        <w:t>Political and Legal Obligations</w:t>
      </w:r>
    </w:p>
    <w:p w14:paraId="587687AC" w14:textId="6F4EC90F" w:rsidR="00367957" w:rsidRDefault="001032D1"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Of course </w:t>
      </w:r>
      <w:r w:rsidR="00767BA1">
        <w:rPr>
          <w:rFonts w:ascii="Times New Roman" w:hAnsi="Times New Roman" w:cs="Times New Roman"/>
        </w:rPr>
        <w:t xml:space="preserve">a natural sense of law abidingness will </w:t>
      </w:r>
      <w:r>
        <w:rPr>
          <w:rFonts w:ascii="Times New Roman" w:hAnsi="Times New Roman" w:cs="Times New Roman"/>
        </w:rPr>
        <w:t xml:space="preserve">not </w:t>
      </w:r>
      <w:r w:rsidR="00767BA1">
        <w:rPr>
          <w:rFonts w:ascii="Times New Roman" w:hAnsi="Times New Roman" w:cs="Times New Roman"/>
        </w:rPr>
        <w:t xml:space="preserve">completely settle the question </w:t>
      </w:r>
      <w:r w:rsidR="00450FFD">
        <w:rPr>
          <w:rFonts w:ascii="Times New Roman" w:hAnsi="Times New Roman" w:cs="Times New Roman"/>
        </w:rPr>
        <w:t>of sovereignty, for that would be to assume the question away.  While the question of sovereignty is related to the obligation to obey the law, it is also fundamentally focuses on the question of the right to rule</w:t>
      </w:r>
      <w:r w:rsidR="00E30BFE">
        <w:rPr>
          <w:rFonts w:ascii="Times New Roman" w:hAnsi="Times New Roman" w:cs="Times New Roman"/>
        </w:rPr>
        <w:t>.</w:t>
      </w:r>
      <w:r w:rsidR="00450FFD">
        <w:rPr>
          <w:rStyle w:val="FootnoteReference"/>
          <w:rFonts w:ascii="Times New Roman" w:hAnsi="Times New Roman" w:cs="Times New Roman"/>
        </w:rPr>
        <w:footnoteReference w:id="85"/>
      </w:r>
      <w:r w:rsidR="00367957">
        <w:rPr>
          <w:rFonts w:ascii="Times New Roman" w:hAnsi="Times New Roman" w:cs="Times New Roman"/>
        </w:rPr>
        <w:t xml:space="preserve">  The republican conception of the power to impose legal and political obligations, as well as to coerce or punish those who resist or break legal norms, I imagine, follows plainly from the discussion above.  On a republican</w:t>
      </w:r>
      <w:r w:rsidR="00E30BFE" w:rsidRPr="00450279">
        <w:rPr>
          <w:rFonts w:ascii="Times New Roman" w:hAnsi="Times New Roman" w:cs="Times New Roman"/>
        </w:rPr>
        <w:t xml:space="preserve"> view, criminal punishment</w:t>
      </w:r>
      <w:r>
        <w:rPr>
          <w:rFonts w:ascii="Times New Roman" w:hAnsi="Times New Roman" w:cs="Times New Roman"/>
        </w:rPr>
        <w:t>, for example,</w:t>
      </w:r>
      <w:r w:rsidR="00E30BFE" w:rsidRPr="00450279">
        <w:rPr>
          <w:rFonts w:ascii="Times New Roman" w:hAnsi="Times New Roman" w:cs="Times New Roman"/>
        </w:rPr>
        <w:t xml:space="preserve"> is not solely the state’s enforcement of pre-social rights or justified by retributivist imperatives.  Rather, legal</w:t>
      </w:r>
      <w:r w:rsidR="00367957">
        <w:rPr>
          <w:rFonts w:ascii="Times New Roman" w:hAnsi="Times New Roman" w:cs="Times New Roman"/>
        </w:rPr>
        <w:t xml:space="preserve"> and political</w:t>
      </w:r>
      <w:r w:rsidR="00E30BFE" w:rsidRPr="00450279">
        <w:rPr>
          <w:rFonts w:ascii="Times New Roman" w:hAnsi="Times New Roman" w:cs="Times New Roman"/>
        </w:rPr>
        <w:t xml:space="preserve"> power is embedded in the very social project of our living together as a civic community.</w:t>
      </w:r>
      <w:r w:rsidR="00367957">
        <w:rPr>
          <w:rFonts w:ascii="Times New Roman" w:hAnsi="Times New Roman" w:cs="Times New Roman"/>
        </w:rPr>
        <w:t xml:space="preserve">  </w:t>
      </w:r>
      <w:r w:rsidR="00E30BFE">
        <w:rPr>
          <w:rFonts w:ascii="Times New Roman" w:hAnsi="Times New Roman" w:cs="Times New Roman"/>
        </w:rPr>
        <w:t>Rights and society, it may be said, go together and our rights against one another cannot be abstracted from the civil society we share.</w:t>
      </w:r>
      <w:r w:rsidR="00367957">
        <w:rPr>
          <w:rFonts w:ascii="Times New Roman" w:hAnsi="Times New Roman" w:cs="Times New Roman"/>
        </w:rPr>
        <w:t xml:space="preserve">  E</w:t>
      </w:r>
      <w:r w:rsidR="00367957" w:rsidRPr="00450279">
        <w:rPr>
          <w:rFonts w:ascii="Times New Roman" w:hAnsi="Times New Roman" w:cs="Times New Roman"/>
        </w:rPr>
        <w:t xml:space="preserve">ven </w:t>
      </w:r>
      <w:r w:rsidR="00367957">
        <w:rPr>
          <w:rFonts w:ascii="Times New Roman" w:hAnsi="Times New Roman" w:cs="Times New Roman"/>
        </w:rPr>
        <w:t>the definition of the crimes the state may prohibit and punish,</w:t>
      </w:r>
      <w:r w:rsidR="00367957" w:rsidRPr="00450279">
        <w:rPr>
          <w:rFonts w:ascii="Times New Roman" w:hAnsi="Times New Roman" w:cs="Times New Roman"/>
        </w:rPr>
        <w:t xml:space="preserve"> in many instances</w:t>
      </w:r>
      <w:r w:rsidR="00367957">
        <w:rPr>
          <w:rFonts w:ascii="Times New Roman" w:hAnsi="Times New Roman" w:cs="Times New Roman"/>
        </w:rPr>
        <w:t>,</w:t>
      </w:r>
      <w:r w:rsidR="00367957" w:rsidRPr="00450279">
        <w:rPr>
          <w:rFonts w:ascii="Times New Roman" w:hAnsi="Times New Roman" w:cs="Times New Roman"/>
        </w:rPr>
        <w:t xml:space="preserve"> depends on social decisions about the boundaries of rights and obligations</w:t>
      </w:r>
      <w:r w:rsidR="00367957">
        <w:rPr>
          <w:rFonts w:ascii="Times New Roman" w:hAnsi="Times New Roman" w:cs="Times New Roman"/>
        </w:rPr>
        <w:t>.</w:t>
      </w:r>
      <w:r w:rsidR="00367957">
        <w:rPr>
          <w:rStyle w:val="FootnoteReference"/>
          <w:rFonts w:ascii="Times New Roman" w:hAnsi="Times New Roman" w:cs="Times New Roman"/>
        </w:rPr>
        <w:footnoteReference w:id="86"/>
      </w:r>
      <w:r w:rsidR="00367957">
        <w:rPr>
          <w:rFonts w:ascii="Times New Roman" w:hAnsi="Times New Roman" w:cs="Times New Roman"/>
        </w:rPr>
        <w:t xml:space="preserve"> </w:t>
      </w:r>
    </w:p>
    <w:p w14:paraId="3C843DC2" w14:textId="77777777" w:rsidR="001032D1" w:rsidRDefault="001032D1" w:rsidP="00FB1D04">
      <w:pPr>
        <w:widowControl w:val="0"/>
        <w:autoSpaceDE w:val="0"/>
        <w:autoSpaceDN w:val="0"/>
        <w:adjustRightInd w:val="0"/>
        <w:spacing w:line="360" w:lineRule="auto"/>
        <w:jc w:val="both"/>
        <w:rPr>
          <w:rFonts w:ascii="Times New Roman" w:hAnsi="Times New Roman" w:cs="Times New Roman"/>
        </w:rPr>
      </w:pPr>
    </w:p>
    <w:p w14:paraId="6DE03B1C" w14:textId="43833E59" w:rsidR="00367957" w:rsidRDefault="00367957" w:rsidP="00035570">
      <w:pPr>
        <w:widowControl w:val="0"/>
        <w:tabs>
          <w:tab w:val="left" w:pos="7290"/>
        </w:tabs>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Where as liberals see sovereignty as stemming </w:t>
      </w:r>
      <w:r w:rsidR="00B60621">
        <w:rPr>
          <w:rFonts w:ascii="Times New Roman" w:hAnsi="Times New Roman" w:cs="Times New Roman"/>
        </w:rPr>
        <w:t xml:space="preserve">first and foremost, </w:t>
      </w:r>
      <w:r>
        <w:rPr>
          <w:rFonts w:ascii="Times New Roman" w:hAnsi="Times New Roman" w:cs="Times New Roman"/>
        </w:rPr>
        <w:t xml:space="preserve">from </w:t>
      </w:r>
      <w:r w:rsidR="00B60621">
        <w:rPr>
          <w:rFonts w:ascii="Times New Roman" w:hAnsi="Times New Roman" w:cs="Times New Roman"/>
        </w:rPr>
        <w:t xml:space="preserve">the ability to enforce pre-existing legal rights, </w:t>
      </w:r>
      <w:r>
        <w:rPr>
          <w:rFonts w:ascii="Times New Roman" w:hAnsi="Times New Roman" w:cs="Times New Roman"/>
        </w:rPr>
        <w:t xml:space="preserve">the republican view understands the duties </w:t>
      </w:r>
      <w:r w:rsidR="00B60621">
        <w:rPr>
          <w:rFonts w:ascii="Times New Roman" w:hAnsi="Times New Roman" w:cs="Times New Roman"/>
        </w:rPr>
        <w:t xml:space="preserve">of </w:t>
      </w:r>
      <w:r>
        <w:rPr>
          <w:rFonts w:ascii="Times New Roman" w:hAnsi="Times New Roman" w:cs="Times New Roman"/>
        </w:rPr>
        <w:t>law as reciprocally held between citizens and community.</w:t>
      </w:r>
      <w:r w:rsidR="00B60621">
        <w:rPr>
          <w:rFonts w:ascii="Times New Roman" w:hAnsi="Times New Roman" w:cs="Times New Roman"/>
        </w:rPr>
        <w:t xml:space="preserve">  This </w:t>
      </w:r>
      <w:r w:rsidR="001032D1">
        <w:rPr>
          <w:rFonts w:ascii="Times New Roman" w:hAnsi="Times New Roman" w:cs="Times New Roman"/>
        </w:rPr>
        <w:t>does</w:t>
      </w:r>
      <w:r w:rsidR="00B60621">
        <w:rPr>
          <w:rFonts w:ascii="Times New Roman" w:hAnsi="Times New Roman" w:cs="Times New Roman"/>
        </w:rPr>
        <w:t xml:space="preserve"> not mean the</w:t>
      </w:r>
      <w:r w:rsidR="001032D1">
        <w:rPr>
          <w:rFonts w:ascii="Times New Roman" w:hAnsi="Times New Roman" w:cs="Times New Roman"/>
        </w:rPr>
        <w:t xml:space="preserve"> republican denies</w:t>
      </w:r>
      <w:r w:rsidR="00B60621">
        <w:rPr>
          <w:rFonts w:ascii="Times New Roman" w:hAnsi="Times New Roman" w:cs="Times New Roman"/>
        </w:rPr>
        <w:t xml:space="preserve"> that persons also possess certain inalienable rights; there are things one cannot morally do to anyone regardless of whether one shares a civic community.  </w:t>
      </w:r>
      <w:r w:rsidR="001F3596">
        <w:rPr>
          <w:rFonts w:ascii="Times New Roman" w:hAnsi="Times New Roman" w:cs="Times New Roman"/>
        </w:rPr>
        <w:t>Nor are crimes outlawed only</w:t>
      </w:r>
      <w:r w:rsidR="001032D1">
        <w:rPr>
          <w:rFonts w:ascii="Times New Roman" w:hAnsi="Times New Roman" w:cs="Times New Roman"/>
        </w:rPr>
        <w:t xml:space="preserve"> because they hurt the </w:t>
      </w:r>
      <w:r w:rsidR="001F3596">
        <w:rPr>
          <w:rFonts w:ascii="Times New Roman" w:hAnsi="Times New Roman" w:cs="Times New Roman"/>
        </w:rPr>
        <w:t>metaphorical public good.  As Duff has persuasively argued, the visceral and most important wrong we understand when contemplating a crime is the harm and the violence done to the victim.</w:t>
      </w:r>
      <w:r w:rsidR="001F3596">
        <w:rPr>
          <w:rStyle w:val="FootnoteReference"/>
          <w:rFonts w:ascii="Times New Roman" w:hAnsi="Times New Roman" w:cs="Times New Roman"/>
        </w:rPr>
        <w:footnoteReference w:id="87"/>
      </w:r>
      <w:r w:rsidR="001F3596">
        <w:rPr>
          <w:rFonts w:ascii="Times New Roman" w:hAnsi="Times New Roman" w:cs="Times New Roman"/>
        </w:rPr>
        <w:t xml:space="preserve">  </w:t>
      </w:r>
      <w:r w:rsidR="00B60621">
        <w:rPr>
          <w:rFonts w:ascii="Times New Roman" w:hAnsi="Times New Roman" w:cs="Times New Roman"/>
        </w:rPr>
        <w:t xml:space="preserve">In the case of the most obvious laws, </w:t>
      </w:r>
      <w:r w:rsidR="001032D1">
        <w:rPr>
          <w:rFonts w:ascii="Times New Roman" w:hAnsi="Times New Roman" w:cs="Times New Roman"/>
        </w:rPr>
        <w:t xml:space="preserve">both concern for individual rights and our concern for a shared civic project, </w:t>
      </w:r>
      <w:r w:rsidR="00C10656">
        <w:rPr>
          <w:rFonts w:ascii="Times New Roman" w:hAnsi="Times New Roman" w:cs="Times New Roman"/>
        </w:rPr>
        <w:t xml:space="preserve">will produce the same requirements.  In any community that claims to be dedicated to </w:t>
      </w:r>
      <w:r w:rsidR="00C10656" w:rsidRPr="00450279">
        <w:rPr>
          <w:rFonts w:ascii="Times New Roman" w:hAnsi="Times New Roman" w:cs="Times New Roman"/>
        </w:rPr>
        <w:t xml:space="preserve">the project of flourishing as a community, the most basic human interests </w:t>
      </w:r>
      <w:r w:rsidR="001032D1">
        <w:rPr>
          <w:rFonts w:ascii="Times New Roman" w:hAnsi="Times New Roman" w:cs="Times New Roman"/>
        </w:rPr>
        <w:t xml:space="preserve">– protection from </w:t>
      </w:r>
      <w:r w:rsidR="001032D1" w:rsidRPr="00450279">
        <w:rPr>
          <w:rFonts w:ascii="Times New Roman" w:hAnsi="Times New Roman" w:cs="Times New Roman"/>
        </w:rPr>
        <w:t>murder, rape or assault, kidnapping and some level of protection of property</w:t>
      </w:r>
      <w:r w:rsidR="001032D1">
        <w:rPr>
          <w:rFonts w:ascii="Times New Roman" w:hAnsi="Times New Roman" w:cs="Times New Roman"/>
        </w:rPr>
        <w:t xml:space="preserve"> </w:t>
      </w:r>
      <w:r w:rsidR="00C10656" w:rsidRPr="00450279">
        <w:rPr>
          <w:rFonts w:ascii="Times New Roman" w:hAnsi="Times New Roman" w:cs="Times New Roman"/>
        </w:rPr>
        <w:t>will require protecti</w:t>
      </w:r>
      <w:r w:rsidR="001032D1">
        <w:rPr>
          <w:rFonts w:ascii="Times New Roman" w:hAnsi="Times New Roman" w:cs="Times New Roman"/>
        </w:rPr>
        <w:t>on for human beings cannot plausibly flourish in a community without such basic protections.</w:t>
      </w:r>
      <w:r w:rsidRPr="00450279">
        <w:rPr>
          <w:rStyle w:val="FootnoteReference"/>
          <w:rFonts w:ascii="Times New Roman" w:hAnsi="Times New Roman" w:cs="Times New Roman"/>
        </w:rPr>
        <w:footnoteReference w:id="88"/>
      </w:r>
    </w:p>
    <w:p w14:paraId="4E4898E8" w14:textId="77777777" w:rsidR="00367957" w:rsidRDefault="00367957" w:rsidP="00FB1D04">
      <w:pPr>
        <w:widowControl w:val="0"/>
        <w:autoSpaceDE w:val="0"/>
        <w:autoSpaceDN w:val="0"/>
        <w:adjustRightInd w:val="0"/>
        <w:spacing w:line="360" w:lineRule="auto"/>
        <w:jc w:val="both"/>
        <w:rPr>
          <w:rFonts w:ascii="Times New Roman" w:hAnsi="Times New Roman" w:cs="Times New Roman"/>
        </w:rPr>
      </w:pPr>
    </w:p>
    <w:p w14:paraId="230FD1EE" w14:textId="7E01993E" w:rsidR="00D17B74" w:rsidRDefault="001F3596"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Outside of core protections of body, however, we begin to see more clearly the persuasiveness of the republican justification for political and legal power. </w:t>
      </w:r>
      <w:r w:rsidR="001032D1">
        <w:rPr>
          <w:rFonts w:ascii="Times New Roman" w:hAnsi="Times New Roman" w:cs="Times New Roman"/>
        </w:rPr>
        <w:t xml:space="preserve"> </w:t>
      </w:r>
      <w:r w:rsidR="00D17B74">
        <w:rPr>
          <w:rFonts w:ascii="Times New Roman" w:hAnsi="Times New Roman" w:cs="Times New Roman"/>
        </w:rPr>
        <w:t>R</w:t>
      </w:r>
      <w:r w:rsidR="00367957">
        <w:rPr>
          <w:rFonts w:ascii="Times New Roman" w:hAnsi="Times New Roman" w:cs="Times New Roman"/>
        </w:rPr>
        <w:t>egardless of where one falls, from the largely lonesome frontiers man to the urban bon vivant, we pursue life in common; none can survive without the ability to coordinate both actions and expectations with others to define the parameters of acceptable behavior.  Freedom certainly belongs to all but whether I may enter this building, whether this area is a public park or private property, whether 5 parts per million of this heavy metal is your poisoning my community or acceptable industrial by-product, these and countless other acts cannot be determined without reference to socially determined expectations.</w:t>
      </w:r>
      <w:r w:rsidR="00D17B74">
        <w:rPr>
          <w:rStyle w:val="FootnoteReference"/>
          <w:rFonts w:ascii="Times New Roman" w:hAnsi="Times New Roman" w:cs="Times New Roman"/>
        </w:rPr>
        <w:footnoteReference w:id="89"/>
      </w:r>
      <w:r w:rsidR="00367957">
        <w:rPr>
          <w:rFonts w:ascii="Times New Roman" w:hAnsi="Times New Roman" w:cs="Times New Roman"/>
        </w:rPr>
        <w:t xml:space="preserve">  </w:t>
      </w:r>
    </w:p>
    <w:p w14:paraId="51AC984B" w14:textId="77777777" w:rsidR="00D17B74" w:rsidRDefault="00D17B74" w:rsidP="00FB1D04">
      <w:pPr>
        <w:widowControl w:val="0"/>
        <w:autoSpaceDE w:val="0"/>
        <w:autoSpaceDN w:val="0"/>
        <w:adjustRightInd w:val="0"/>
        <w:spacing w:line="360" w:lineRule="auto"/>
        <w:jc w:val="both"/>
        <w:rPr>
          <w:rFonts w:ascii="Times New Roman" w:hAnsi="Times New Roman" w:cs="Times New Roman"/>
        </w:rPr>
      </w:pPr>
    </w:p>
    <w:p w14:paraId="36382B9B" w14:textId="4F7EA579" w:rsidR="000D0C06" w:rsidRDefault="00052AF3"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Coercive imposition of law</w:t>
      </w:r>
      <w:r w:rsidR="00367957">
        <w:rPr>
          <w:rFonts w:ascii="Times New Roman" w:hAnsi="Times New Roman" w:cs="Times New Roman"/>
        </w:rPr>
        <w:t xml:space="preserve"> in a republican theory then is </w:t>
      </w:r>
      <w:r>
        <w:rPr>
          <w:rFonts w:ascii="Times New Roman" w:hAnsi="Times New Roman" w:cs="Times New Roman"/>
        </w:rPr>
        <w:t>justified in order to make possible living together as political equals in pursuit of the common good.  As noted, in criminal law this is easy to see, as being se</w:t>
      </w:r>
      <w:r w:rsidR="000D0C06">
        <w:rPr>
          <w:rFonts w:ascii="Times New Roman" w:hAnsi="Times New Roman" w:cs="Times New Roman"/>
        </w:rPr>
        <w:t xml:space="preserve">cure against gross violence and, almost certainly, </w:t>
      </w:r>
      <w:r>
        <w:rPr>
          <w:rFonts w:ascii="Times New Roman" w:hAnsi="Times New Roman" w:cs="Times New Roman"/>
        </w:rPr>
        <w:t xml:space="preserve">some measure of security in property is essential for persons to flourish.  </w:t>
      </w:r>
      <w:r w:rsidR="00367957">
        <w:rPr>
          <w:rFonts w:ascii="Times New Roman" w:hAnsi="Times New Roman" w:cs="Times New Roman"/>
        </w:rPr>
        <w:t>sharing the project of living together.</w:t>
      </w:r>
      <w:r w:rsidR="000D0C06">
        <w:rPr>
          <w:rStyle w:val="FootnoteReference"/>
          <w:rFonts w:ascii="Times New Roman" w:hAnsi="Times New Roman" w:cs="Times New Roman"/>
        </w:rPr>
        <w:footnoteReference w:id="90"/>
      </w:r>
      <w:r w:rsidR="00367957">
        <w:rPr>
          <w:rFonts w:ascii="Times New Roman" w:hAnsi="Times New Roman" w:cs="Times New Roman"/>
        </w:rPr>
        <w:t xml:space="preserve"> </w:t>
      </w:r>
      <w:r w:rsidR="000D0C06">
        <w:rPr>
          <w:rFonts w:ascii="Times New Roman" w:hAnsi="Times New Roman" w:cs="Times New Roman"/>
        </w:rPr>
        <w:t xml:space="preserve"> This is equally true in many other fields, from tort liability to repair the inevitable accidental injury to contract law which allows us to organize our lives and commercial pursuits in increasingly complicated ways.  </w:t>
      </w:r>
      <w:r w:rsidR="003A65D4">
        <w:rPr>
          <w:rFonts w:ascii="Times New Roman" w:hAnsi="Times New Roman" w:cs="Times New Roman"/>
        </w:rPr>
        <w:t xml:space="preserve">Well-constructed zoning laws, to take a particularly unglamorous example, illustrate the core work of the republican sovereign.  </w:t>
      </w:r>
      <w:r w:rsidR="000D0C06">
        <w:rPr>
          <w:rFonts w:ascii="Times New Roman" w:hAnsi="Times New Roman" w:cs="Times New Roman"/>
        </w:rPr>
        <w:t>In some parts of law, there will be no definitive choices that make civic living go better but that there is a choice made wi</w:t>
      </w:r>
      <w:r w:rsidR="00D409C6">
        <w:rPr>
          <w:rFonts w:ascii="Times New Roman" w:hAnsi="Times New Roman" w:cs="Times New Roman"/>
        </w:rPr>
        <w:t xml:space="preserve">ll by itself be a great boon.  </w:t>
      </w:r>
      <w:r w:rsidR="000D0C06">
        <w:rPr>
          <w:rFonts w:ascii="Times New Roman" w:hAnsi="Times New Roman" w:cs="Times New Roman"/>
        </w:rPr>
        <w:t>To the extent some parts of law, particularly criminal law and its ability to curtail our liberty, lose touch with their civic justification, a republican theory warns to search for factional abuse and provides an argument for modesty and legal curtailment.</w:t>
      </w:r>
      <w:r w:rsidR="000D0C06">
        <w:rPr>
          <w:rStyle w:val="FootnoteReference"/>
          <w:rFonts w:ascii="Times New Roman" w:hAnsi="Times New Roman" w:cs="Times New Roman"/>
        </w:rPr>
        <w:footnoteReference w:id="91"/>
      </w:r>
      <w:r w:rsidR="00D409C6">
        <w:rPr>
          <w:rFonts w:ascii="Times New Roman" w:hAnsi="Times New Roman" w:cs="Times New Roman"/>
        </w:rPr>
        <w:t xml:space="preserve">  Indeed, that legal and political power is only justified where necessary to improve our civic functioning represents an important limiting feature that prevents the state from running wild to coerce any particular image of personal virtue.</w:t>
      </w:r>
      <w:r w:rsidR="00D409C6">
        <w:rPr>
          <w:rStyle w:val="FootnoteReference"/>
          <w:rFonts w:ascii="Times New Roman" w:hAnsi="Times New Roman" w:cs="Times New Roman"/>
        </w:rPr>
        <w:footnoteReference w:id="92"/>
      </w:r>
      <w:r w:rsidR="000D0C06">
        <w:rPr>
          <w:rFonts w:ascii="Times New Roman" w:hAnsi="Times New Roman" w:cs="Times New Roman"/>
        </w:rPr>
        <w:t xml:space="preserve"> </w:t>
      </w:r>
    </w:p>
    <w:p w14:paraId="6E696838" w14:textId="77777777" w:rsidR="000D0C06" w:rsidRDefault="000D0C06" w:rsidP="00FB1D04">
      <w:pPr>
        <w:widowControl w:val="0"/>
        <w:autoSpaceDE w:val="0"/>
        <w:autoSpaceDN w:val="0"/>
        <w:adjustRightInd w:val="0"/>
        <w:spacing w:line="360" w:lineRule="auto"/>
        <w:jc w:val="both"/>
        <w:rPr>
          <w:rFonts w:ascii="Times New Roman" w:hAnsi="Times New Roman" w:cs="Times New Roman"/>
        </w:rPr>
      </w:pPr>
    </w:p>
    <w:p w14:paraId="501EA2D8" w14:textId="3B0DEAB5" w:rsidR="006C3E38" w:rsidRDefault="004B7866"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Justifying political obligation by premising it on our need to come together to pursue a common good may strike many a</w:t>
      </w:r>
      <w:r w:rsidR="00300206">
        <w:rPr>
          <w:rFonts w:ascii="Times New Roman" w:hAnsi="Times New Roman" w:cs="Times New Roman"/>
        </w:rPr>
        <w:t>s banal</w:t>
      </w:r>
      <w:r>
        <w:rPr>
          <w:rFonts w:ascii="Times New Roman" w:hAnsi="Times New Roman" w:cs="Times New Roman"/>
        </w:rPr>
        <w:t xml:space="preserve">.  The first is that the common good may be insufficiently fine-grained or simply too empty to a concept to do any work.  </w:t>
      </w:r>
      <w:r w:rsidR="000A1DA4">
        <w:rPr>
          <w:rFonts w:ascii="Times New Roman" w:hAnsi="Times New Roman" w:cs="Times New Roman"/>
        </w:rPr>
        <w:t>History is full of those in political power arguing that their abusive and exploitative use of power is in the service of the common good; Aristotle’s thinking on natural slaves is an immediately relevant example.</w:t>
      </w:r>
      <w:r w:rsidR="000A1DA4">
        <w:rPr>
          <w:rStyle w:val="FootnoteReference"/>
          <w:rFonts w:ascii="Times New Roman" w:hAnsi="Times New Roman" w:cs="Times New Roman"/>
        </w:rPr>
        <w:footnoteReference w:id="93"/>
      </w:r>
      <w:r w:rsidR="000A1DA4">
        <w:rPr>
          <w:rFonts w:ascii="Times New Roman" w:hAnsi="Times New Roman" w:cs="Times New Roman"/>
        </w:rPr>
        <w:t xml:space="preserve">  This is unquestionably the case.  Yet </w:t>
      </w:r>
      <w:r w:rsidR="00EF6DB8">
        <w:rPr>
          <w:rFonts w:ascii="Times New Roman" w:hAnsi="Times New Roman" w:cs="Times New Roman"/>
        </w:rPr>
        <w:t>it is too often focusing on the end result of law as a product of interest groups that only seek to capture rents that leads us to give up on the idea that the common good can do work.  Remember that the republican vision of political obligation focuses on the reciprocal duties between citizens and their state and makes central that all should be active participants, to the extent possible, in the governance of their community.  A world in which there are increasing avenues of citizen involvement, from community boards that have actual power in legislating in their neighborhood, police-citizen boards that are structured to and empowered to effect change, changes in campaign finance including public matching funds that open the political process and limits on donations from any one source, perhaps even a legal requirement to vote, gives real teeth to the idea that the common good will not merely be a veneer behind which the powerful use to oppress.</w:t>
      </w:r>
      <w:r w:rsidR="00EF6DB8">
        <w:rPr>
          <w:rStyle w:val="FootnoteReference"/>
          <w:rFonts w:ascii="Times New Roman" w:hAnsi="Times New Roman" w:cs="Times New Roman"/>
        </w:rPr>
        <w:footnoteReference w:id="94"/>
      </w:r>
      <w:r w:rsidR="00EF6DB8">
        <w:rPr>
          <w:rFonts w:ascii="Times New Roman" w:hAnsi="Times New Roman" w:cs="Times New Roman"/>
        </w:rPr>
        <w:t xml:space="preserve">  </w:t>
      </w:r>
      <w:r w:rsidR="00050F5D">
        <w:rPr>
          <w:rFonts w:ascii="Times New Roman" w:hAnsi="Times New Roman" w:cs="Times New Roman"/>
        </w:rPr>
        <w:t>It is also true, as Aristotle realized, that building a civic community wherein citizens were prepared to contribute and sacrifice for the common good required real investments in the education and support of citizens from an early age; the state’s job would be in a real way to invest in creating citizens.</w:t>
      </w:r>
      <w:r w:rsidR="00050F5D">
        <w:rPr>
          <w:rStyle w:val="FootnoteReference"/>
          <w:rFonts w:ascii="Times New Roman" w:hAnsi="Times New Roman" w:cs="Times New Roman"/>
        </w:rPr>
        <w:footnoteReference w:id="95"/>
      </w:r>
    </w:p>
    <w:p w14:paraId="5756A580" w14:textId="77777777" w:rsidR="000D0C06" w:rsidRDefault="000D0C06" w:rsidP="00FB1D04">
      <w:pPr>
        <w:widowControl w:val="0"/>
        <w:autoSpaceDE w:val="0"/>
        <w:autoSpaceDN w:val="0"/>
        <w:adjustRightInd w:val="0"/>
        <w:spacing w:line="360" w:lineRule="auto"/>
        <w:jc w:val="both"/>
        <w:rPr>
          <w:rFonts w:ascii="Times New Roman" w:hAnsi="Times New Roman" w:cs="Times New Roman"/>
        </w:rPr>
      </w:pPr>
    </w:p>
    <w:p w14:paraId="32181583" w14:textId="1FF2002A" w:rsidR="000D0C06" w:rsidRDefault="00046CFD"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These conditions require public investment and a change in the current view of interest group only politics but such changes are not unimaginable.  In a state that promoted citizenship, individual members would have a voice in governance such that pursuing the common good would not be an empty promise.  The natural compliment to having a voice would be the ability of citizen to contest public policy and legal decisions.</w:t>
      </w:r>
      <w:r>
        <w:rPr>
          <w:rStyle w:val="FootnoteReference"/>
          <w:rFonts w:ascii="Times New Roman" w:hAnsi="Times New Roman" w:cs="Times New Roman"/>
        </w:rPr>
        <w:footnoteReference w:id="96"/>
      </w:r>
      <w:r>
        <w:rPr>
          <w:rFonts w:ascii="Times New Roman" w:hAnsi="Times New Roman" w:cs="Times New Roman"/>
        </w:rPr>
        <w:t xml:space="preserve">  The </w:t>
      </w:r>
      <w:r w:rsidR="00D409C6">
        <w:rPr>
          <w:rFonts w:ascii="Times New Roman" w:hAnsi="Times New Roman" w:cs="Times New Roman"/>
        </w:rPr>
        <w:t>republican state would both encourage and be legitimized by the ability of citizens to contest decisions in a wide variety of ways.  An example of this lies in our not to</w:t>
      </w:r>
      <w:r w:rsidR="00300206">
        <w:rPr>
          <w:rFonts w:ascii="Times New Roman" w:hAnsi="Times New Roman" w:cs="Times New Roman"/>
        </w:rPr>
        <w:t>o</w:t>
      </w:r>
      <w:r w:rsidR="00D409C6">
        <w:rPr>
          <w:rFonts w:ascii="Times New Roman" w:hAnsi="Times New Roman" w:cs="Times New Roman"/>
        </w:rPr>
        <w:t xml:space="preserve"> distant past in the town hall meetings advocated by champions of participatory democracy and today in the citizen review boards of many major cities that must often approve civic matters ranging from bar licenses to disruptive commercial endeavors (such as filming a movie or granting a bar license).  To paraphrase Philip Pettit in describing a different but here sympathetic republican theory, republicanism is not legitimated in light of hypothetical consent, it is legitimated in presence of real contestation.</w:t>
      </w:r>
      <w:r w:rsidR="00D409C6">
        <w:rPr>
          <w:rStyle w:val="FootnoteReference"/>
          <w:rFonts w:ascii="Times New Roman" w:hAnsi="Times New Roman" w:cs="Times New Roman"/>
        </w:rPr>
        <w:footnoteReference w:id="97"/>
      </w:r>
      <w:r w:rsidR="00D409C6">
        <w:rPr>
          <w:rFonts w:ascii="Times New Roman" w:hAnsi="Times New Roman" w:cs="Times New Roman"/>
        </w:rPr>
        <w:t xml:space="preserve">  Such contestation, while having real cost in the ability to govern cheaply and quickly, has immeasurable benefits in ensuring that the pursuit of the common good is real.</w:t>
      </w:r>
    </w:p>
    <w:p w14:paraId="0A16B630" w14:textId="57284353" w:rsidR="00B516A6" w:rsidRDefault="00B516A6" w:rsidP="00FB1D04">
      <w:pPr>
        <w:widowControl w:val="0"/>
        <w:autoSpaceDE w:val="0"/>
        <w:autoSpaceDN w:val="0"/>
        <w:adjustRightInd w:val="0"/>
        <w:spacing w:line="360" w:lineRule="auto"/>
        <w:jc w:val="both"/>
        <w:rPr>
          <w:rFonts w:ascii="Times New Roman" w:hAnsi="Times New Roman" w:cs="Times New Roman"/>
        </w:rPr>
      </w:pPr>
    </w:p>
    <w:p w14:paraId="16BC1882" w14:textId="07D46735" w:rsidR="006C3E38" w:rsidRDefault="00767869"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Not only is a republican vision of governing plausible but, as I have argued elsewhere, I suspect much of what makes liberal theories attractive is actually smuggled in republican intuitions.</w:t>
      </w:r>
      <w:r>
        <w:rPr>
          <w:rStyle w:val="FootnoteReference"/>
          <w:rFonts w:ascii="Times New Roman" w:hAnsi="Times New Roman" w:cs="Times New Roman"/>
        </w:rPr>
        <w:footnoteReference w:id="98"/>
      </w:r>
      <w:r>
        <w:rPr>
          <w:rFonts w:ascii="Times New Roman" w:hAnsi="Times New Roman" w:cs="Times New Roman"/>
        </w:rPr>
        <w:t xml:space="preserve">  Take Kantian forms of liberalism for example, surely one of the modern </w:t>
      </w:r>
      <w:r w:rsidR="006B66DE">
        <w:rPr>
          <w:rFonts w:ascii="Times New Roman" w:hAnsi="Times New Roman" w:cs="Times New Roman"/>
        </w:rPr>
        <w:t>dominate strains.  Kant premised legal power on the need to guard one’s innate right to freedom from imposition of any one person’s unilateral will onto another.</w:t>
      </w:r>
      <w:r w:rsidR="006B66DE">
        <w:rPr>
          <w:rStyle w:val="FootnoteReference"/>
          <w:rFonts w:ascii="Times New Roman" w:hAnsi="Times New Roman" w:cs="Times New Roman"/>
        </w:rPr>
        <w:footnoteReference w:id="99"/>
      </w:r>
      <w:r w:rsidR="006B66DE">
        <w:rPr>
          <w:rFonts w:ascii="Times New Roman" w:hAnsi="Times New Roman" w:cs="Times New Roman"/>
        </w:rPr>
        <w:t xml:space="preserve">  In order to do so, Kant points to the need to ensure that all coercive laws are the product of an “omnilateral will.”</w:t>
      </w:r>
      <w:r w:rsidR="006B66DE">
        <w:rPr>
          <w:rStyle w:val="FootnoteReference"/>
          <w:rFonts w:ascii="Times New Roman" w:hAnsi="Times New Roman" w:cs="Times New Roman"/>
        </w:rPr>
        <w:footnoteReference w:id="100"/>
      </w:r>
      <w:r w:rsidR="006B66DE">
        <w:rPr>
          <w:rFonts w:ascii="Times New Roman" w:hAnsi="Times New Roman" w:cs="Times New Roman"/>
        </w:rPr>
        <w:t xml:space="preserve">  But the mysterious “omnilateral will” turn</w:t>
      </w:r>
      <w:r w:rsidR="00300206">
        <w:rPr>
          <w:rFonts w:ascii="Times New Roman" w:hAnsi="Times New Roman" w:cs="Times New Roman"/>
        </w:rPr>
        <w:t>s</w:t>
      </w:r>
      <w:r w:rsidR="006B66DE">
        <w:rPr>
          <w:rFonts w:ascii="Times New Roman" w:hAnsi="Times New Roman" w:cs="Times New Roman"/>
        </w:rPr>
        <w:t xml:space="preserve"> out to be exactly the submitting of individual decisions about justice to collective political decisions th</w:t>
      </w:r>
      <w:r w:rsidR="00A85E5B">
        <w:rPr>
          <w:rFonts w:ascii="Times New Roman" w:hAnsi="Times New Roman" w:cs="Times New Roman"/>
        </w:rPr>
        <w:t>at are taken in the name of all.  Indeed, so long as an act is taken for public rather than private purposes, we are told that the act is the product of the omnilateral will and thus legitimately coerced.  T</w:t>
      </w:r>
      <w:r w:rsidR="006B66DE">
        <w:rPr>
          <w:rFonts w:ascii="Times New Roman" w:hAnsi="Times New Roman" w:cs="Times New Roman"/>
        </w:rPr>
        <w:t>hat is to say, despite the singular focus on innate freed</w:t>
      </w:r>
      <w:r w:rsidR="00A85E5B">
        <w:rPr>
          <w:rFonts w:ascii="Times New Roman" w:hAnsi="Times New Roman" w:cs="Times New Roman"/>
        </w:rPr>
        <w:t>om with which we begin, Kant’s liberalism turns out to be a disguised and much less attractive form of republicanism.  It is disguised because it pretends to be justified only by its protection of individual free</w:t>
      </w:r>
      <w:r w:rsidR="00300206">
        <w:rPr>
          <w:rFonts w:ascii="Times New Roman" w:hAnsi="Times New Roman" w:cs="Times New Roman"/>
        </w:rPr>
        <w:t xml:space="preserve">dom without ever explaining </w:t>
      </w:r>
      <w:r w:rsidR="00A85E5B">
        <w:rPr>
          <w:rFonts w:ascii="Times New Roman" w:hAnsi="Times New Roman" w:cs="Times New Roman"/>
        </w:rPr>
        <w:t>the philosophical alchemy that turns the unilateral will into the omnilateral will can be any</w:t>
      </w:r>
      <w:r w:rsidR="00300206">
        <w:rPr>
          <w:rFonts w:ascii="Times New Roman" w:hAnsi="Times New Roman" w:cs="Times New Roman"/>
        </w:rPr>
        <w:t xml:space="preserve"> thing</w:t>
      </w:r>
      <w:r w:rsidR="00A85E5B">
        <w:rPr>
          <w:rFonts w:ascii="Times New Roman" w:hAnsi="Times New Roman" w:cs="Times New Roman"/>
        </w:rPr>
        <w:t xml:space="preserve"> other than republican in nature.  It is</w:t>
      </w:r>
      <w:r w:rsidR="00300206">
        <w:rPr>
          <w:rFonts w:ascii="Times New Roman" w:hAnsi="Times New Roman" w:cs="Times New Roman"/>
        </w:rPr>
        <w:t xml:space="preserve"> much less attractive because, lacking a fuller republican picture,</w:t>
      </w:r>
      <w:r w:rsidR="00A85E5B">
        <w:rPr>
          <w:rFonts w:ascii="Times New Roman" w:hAnsi="Times New Roman" w:cs="Times New Roman"/>
        </w:rPr>
        <w:t xml:space="preserve"> it must twist itself into knots to justify anything like a state the vast majority of us find attractive </w:t>
      </w:r>
      <w:r w:rsidR="00FB1D04">
        <w:rPr>
          <w:rFonts w:ascii="Times New Roman" w:hAnsi="Times New Roman" w:cs="Times New Roman"/>
        </w:rPr>
        <w:t xml:space="preserve">and natural parts of the common good </w:t>
      </w:r>
      <w:r w:rsidR="00A85E5B">
        <w:rPr>
          <w:rFonts w:ascii="Times New Roman" w:hAnsi="Times New Roman" w:cs="Times New Roman"/>
        </w:rPr>
        <w:t>in the name of fre</w:t>
      </w:r>
      <w:r w:rsidR="00FB1D04">
        <w:rPr>
          <w:rFonts w:ascii="Times New Roman" w:hAnsi="Times New Roman" w:cs="Times New Roman"/>
        </w:rPr>
        <w:t>edom alone.  I</w:t>
      </w:r>
      <w:r w:rsidR="00A85E5B">
        <w:rPr>
          <w:rFonts w:ascii="Times New Roman" w:hAnsi="Times New Roman" w:cs="Times New Roman"/>
        </w:rPr>
        <w:t xml:space="preserve">t </w:t>
      </w:r>
      <w:r w:rsidR="00FB1D04">
        <w:rPr>
          <w:rFonts w:ascii="Times New Roman" w:hAnsi="Times New Roman" w:cs="Times New Roman"/>
        </w:rPr>
        <w:t>remains un</w:t>
      </w:r>
      <w:r w:rsidR="00A85E5B">
        <w:rPr>
          <w:rFonts w:ascii="Times New Roman" w:hAnsi="Times New Roman" w:cs="Times New Roman"/>
        </w:rPr>
        <w:t>clear how those who support such a thin view of the</w:t>
      </w:r>
      <w:r w:rsidR="00FB1D04">
        <w:rPr>
          <w:rFonts w:ascii="Times New Roman" w:hAnsi="Times New Roman" w:cs="Times New Roman"/>
        </w:rPr>
        <w:t xml:space="preserve"> state can legitimate a state that supports the arts, builds public parks, pursue remediative racial, ethnic and other justice policies, fund a national healthcare or social security to alleviate individuals’ systematic lack of savings and so on and so on in the name of freedom alone.</w:t>
      </w:r>
      <w:r w:rsidR="00FB1D04">
        <w:rPr>
          <w:rStyle w:val="FootnoteReference"/>
          <w:rFonts w:ascii="Times New Roman" w:hAnsi="Times New Roman" w:cs="Times New Roman"/>
        </w:rPr>
        <w:footnoteReference w:id="101"/>
      </w:r>
      <w:r w:rsidR="00FB1D04">
        <w:rPr>
          <w:rFonts w:ascii="Times New Roman" w:hAnsi="Times New Roman" w:cs="Times New Roman"/>
        </w:rPr>
        <w:t xml:space="preserve">  Lastly, lacking the republican highlighting of active civic participation, Kant</w:t>
      </w:r>
      <w:r w:rsidR="00A85E5B">
        <w:rPr>
          <w:rFonts w:ascii="Times New Roman" w:hAnsi="Times New Roman" w:cs="Times New Roman"/>
        </w:rPr>
        <w:t xml:space="preserve"> </w:t>
      </w:r>
      <w:r w:rsidR="00FB1D04">
        <w:rPr>
          <w:rFonts w:ascii="Times New Roman" w:hAnsi="Times New Roman" w:cs="Times New Roman"/>
        </w:rPr>
        <w:t>holds</w:t>
      </w:r>
      <w:r w:rsidR="00A85E5B">
        <w:rPr>
          <w:rFonts w:ascii="Times New Roman" w:hAnsi="Times New Roman" w:cs="Times New Roman"/>
        </w:rPr>
        <w:t xml:space="preserve"> view that once the sovereign has ruled, the citizen has no right to disobey any law or, outside of petition, modify the legal system.</w:t>
      </w:r>
      <w:r w:rsidR="00A85E5B">
        <w:rPr>
          <w:rStyle w:val="FootnoteReference"/>
          <w:rFonts w:ascii="Times New Roman" w:hAnsi="Times New Roman" w:cs="Times New Roman"/>
        </w:rPr>
        <w:footnoteReference w:id="102"/>
      </w:r>
      <w:r w:rsidR="00FB1D04">
        <w:rPr>
          <w:rFonts w:ascii="Times New Roman" w:hAnsi="Times New Roman" w:cs="Times New Roman"/>
        </w:rPr>
        <w:t xml:space="preserve">  That so much of what we take to be critical to plausibl</w:t>
      </w:r>
      <w:r w:rsidR="00300206">
        <w:rPr>
          <w:rFonts w:ascii="Times New Roman" w:hAnsi="Times New Roman" w:cs="Times New Roman"/>
        </w:rPr>
        <w:t>e, attractive and justified</w:t>
      </w:r>
      <w:r w:rsidR="00FB1D04">
        <w:rPr>
          <w:rFonts w:ascii="Times New Roman" w:hAnsi="Times New Roman" w:cs="Times New Roman"/>
        </w:rPr>
        <w:t xml:space="preserve"> state cannot be reconciled with liberal freedom or autonomy shows both that republicanism represents a distinct view and that liberalism is often only made plausible by internalizing republican intuitions.  </w:t>
      </w:r>
    </w:p>
    <w:p w14:paraId="4904FA09" w14:textId="77777777" w:rsidR="006C3E38" w:rsidRDefault="006C3E38" w:rsidP="00FB1D04">
      <w:pPr>
        <w:widowControl w:val="0"/>
        <w:autoSpaceDE w:val="0"/>
        <w:autoSpaceDN w:val="0"/>
        <w:adjustRightInd w:val="0"/>
        <w:spacing w:line="360" w:lineRule="auto"/>
        <w:jc w:val="both"/>
        <w:rPr>
          <w:rFonts w:ascii="Times New Roman" w:hAnsi="Times New Roman" w:cs="Times New Roman"/>
        </w:rPr>
      </w:pPr>
    </w:p>
    <w:p w14:paraId="10434BFF" w14:textId="675083F7" w:rsidR="006C3E38" w:rsidRPr="005F3018" w:rsidRDefault="005F3018" w:rsidP="00FB1D04">
      <w:pPr>
        <w:widowControl w:val="0"/>
        <w:autoSpaceDE w:val="0"/>
        <w:autoSpaceDN w:val="0"/>
        <w:adjustRightInd w:val="0"/>
        <w:spacing w:line="360" w:lineRule="auto"/>
        <w:jc w:val="both"/>
        <w:rPr>
          <w:rFonts w:ascii="Times New Roman" w:hAnsi="Times New Roman" w:cs="Times New Roman"/>
          <w:b/>
        </w:rPr>
      </w:pPr>
      <w:r>
        <w:rPr>
          <w:rFonts w:ascii="Times New Roman" w:hAnsi="Times New Roman" w:cs="Times New Roman"/>
          <w:b/>
        </w:rPr>
        <w:t xml:space="preserve">Part IV: </w:t>
      </w:r>
      <w:r w:rsidR="006C3E38" w:rsidRPr="005F3018">
        <w:rPr>
          <w:rFonts w:ascii="Times New Roman" w:hAnsi="Times New Roman" w:cs="Times New Roman"/>
          <w:b/>
        </w:rPr>
        <w:t>LEGAL CONCLUSIONS</w:t>
      </w:r>
    </w:p>
    <w:p w14:paraId="7A880A7B" w14:textId="77777777" w:rsidR="00300206" w:rsidRDefault="00300206" w:rsidP="00FB1D04">
      <w:pPr>
        <w:widowControl w:val="0"/>
        <w:autoSpaceDE w:val="0"/>
        <w:autoSpaceDN w:val="0"/>
        <w:adjustRightInd w:val="0"/>
        <w:spacing w:line="360" w:lineRule="auto"/>
        <w:jc w:val="both"/>
        <w:rPr>
          <w:rFonts w:ascii="Times New Roman" w:hAnsi="Times New Roman" w:cs="Times New Roman"/>
        </w:rPr>
      </w:pPr>
    </w:p>
    <w:p w14:paraId="35ED7EB9" w14:textId="2A146C3C" w:rsidR="000023E5" w:rsidRDefault="005F3018"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I have tried to build here a compound picture of sovereignty; political obligation as law abidingness and political authority as civic duty.  Combined, the republican picture I presented may be thought of as citizenship.</w:t>
      </w:r>
      <w:r w:rsidR="00193A8C">
        <w:rPr>
          <w:rStyle w:val="FootnoteReference"/>
          <w:rFonts w:ascii="Times New Roman" w:hAnsi="Times New Roman" w:cs="Times New Roman"/>
        </w:rPr>
        <w:footnoteReference w:id="103"/>
      </w:r>
      <w:r>
        <w:rPr>
          <w:rFonts w:ascii="Times New Roman" w:hAnsi="Times New Roman" w:cs="Times New Roman"/>
        </w:rPr>
        <w:t xml:space="preserve">  Republican citizenship, I have argued, stems from our most basic nature as social and political beings that both need and desire to live in common.  It is an attempt to step back from Rawlsian and Kantian liberalism that has to either imagine that all political institutions come from the imagined consent of asocial persons or the only justified state is one that extends only so far as necessary to protect individual freedom.  </w:t>
      </w:r>
    </w:p>
    <w:p w14:paraId="2D279E07" w14:textId="77777777" w:rsidR="000023E5" w:rsidRDefault="000023E5" w:rsidP="00FB1D04">
      <w:pPr>
        <w:widowControl w:val="0"/>
        <w:autoSpaceDE w:val="0"/>
        <w:autoSpaceDN w:val="0"/>
        <w:adjustRightInd w:val="0"/>
        <w:spacing w:line="360" w:lineRule="auto"/>
        <w:jc w:val="both"/>
        <w:rPr>
          <w:rFonts w:ascii="Times New Roman" w:hAnsi="Times New Roman" w:cs="Times New Roman"/>
        </w:rPr>
      </w:pPr>
    </w:p>
    <w:p w14:paraId="70D79F28" w14:textId="77777777" w:rsidR="009C257D" w:rsidRDefault="000023E5"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Republicanism is distinct in casting off some of liberalism’s less plausible restrictions.  I have already argued that it is only by focusing on the common good rather than Kantian freedom that one can justify funding some form of national healthcare to alleviate ever increasing costs of medical care for the general public.  Likewise, funding for public arts and public parks, in correct and modest proportion, are natural parts of the common good that cannot be easily described as freedom enhancing as required by Kantian liberals.  Take two further examples.  The absolute freedom at the heart of Kantian liberalism</w:t>
      </w:r>
      <w:r w:rsidR="005F3018">
        <w:rPr>
          <w:rFonts w:ascii="Times New Roman" w:hAnsi="Times New Roman" w:cs="Times New Roman"/>
        </w:rPr>
        <w:t xml:space="preserve"> </w:t>
      </w:r>
      <w:r>
        <w:rPr>
          <w:rFonts w:ascii="Times New Roman" w:hAnsi="Times New Roman" w:cs="Times New Roman"/>
        </w:rPr>
        <w:t>now famously justifies the exceptional position in Anglo-American law that one need not rescue another citizen from grave, even fatal harm, even where that rescue can be done with no risk or little cost to oneself.</w:t>
      </w:r>
      <w:r w:rsidR="00063A89">
        <w:rPr>
          <w:rStyle w:val="FootnoteReference"/>
          <w:rFonts w:ascii="Times New Roman" w:hAnsi="Times New Roman" w:cs="Times New Roman"/>
        </w:rPr>
        <w:footnoteReference w:id="104"/>
      </w:r>
      <w:r>
        <w:rPr>
          <w:rFonts w:ascii="Times New Roman" w:hAnsi="Times New Roman" w:cs="Times New Roman"/>
        </w:rPr>
        <w:t xml:space="preserve">  </w:t>
      </w:r>
    </w:p>
    <w:p w14:paraId="2A36404B" w14:textId="77777777" w:rsidR="009C257D" w:rsidRDefault="009C257D" w:rsidP="00FB1D04">
      <w:pPr>
        <w:widowControl w:val="0"/>
        <w:autoSpaceDE w:val="0"/>
        <w:autoSpaceDN w:val="0"/>
        <w:adjustRightInd w:val="0"/>
        <w:spacing w:line="360" w:lineRule="auto"/>
        <w:jc w:val="both"/>
        <w:rPr>
          <w:rFonts w:ascii="Times New Roman" w:hAnsi="Times New Roman" w:cs="Times New Roman"/>
        </w:rPr>
      </w:pPr>
    </w:p>
    <w:p w14:paraId="3BBE6B47" w14:textId="1B01AC28" w:rsidR="007423CA" w:rsidRDefault="000023E5"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This unattractive position is naturally resolved under a republican view of citizenship that prizes the common good and would find it easy to balance the </w:t>
      </w:r>
      <w:r w:rsidR="00573218">
        <w:rPr>
          <w:rFonts w:ascii="Times New Roman" w:hAnsi="Times New Roman" w:cs="Times New Roman"/>
        </w:rPr>
        <w:t>costs to citizens in cases of great danger and costless rescue.</w:t>
      </w:r>
      <w:r w:rsidR="00573218">
        <w:rPr>
          <w:rStyle w:val="FootnoteReference"/>
          <w:rFonts w:ascii="Times New Roman" w:hAnsi="Times New Roman" w:cs="Times New Roman"/>
        </w:rPr>
        <w:footnoteReference w:id="105"/>
      </w:r>
      <w:r w:rsidR="007B1586">
        <w:rPr>
          <w:rFonts w:ascii="Times New Roman" w:hAnsi="Times New Roman" w:cs="Times New Roman"/>
        </w:rPr>
        <w:t xml:space="preserve">  Likewise, with Rawls’ difference principle.  While the spirit of Rawls difference principle is certainly convenient with the shared concern of republican citizenship, its lexical nature is unnecessarily inflexible for the kind of republicanism seen here.</w:t>
      </w:r>
      <w:r w:rsidR="007B1586">
        <w:rPr>
          <w:rStyle w:val="FootnoteReference"/>
          <w:rFonts w:ascii="Times New Roman" w:hAnsi="Times New Roman" w:cs="Times New Roman"/>
        </w:rPr>
        <w:footnoteReference w:id="106"/>
      </w:r>
      <w:r w:rsidR="007B1586">
        <w:rPr>
          <w:rFonts w:ascii="Times New Roman" w:hAnsi="Times New Roman" w:cs="Times New Roman"/>
        </w:rPr>
        <w:t xml:space="preserve">  That one could never allow a material benefit to any portion of society if it did not advance the worst off in society would prohibit massive gains to many or even most if wealth could not be reliably transferred to the poorest.  A theory that focuses on the common good allows one to prioritize wealth creat</w:t>
      </w:r>
      <w:r w:rsidR="009C257D">
        <w:rPr>
          <w:rFonts w:ascii="Times New Roman" w:hAnsi="Times New Roman" w:cs="Times New Roman"/>
        </w:rPr>
        <w:t>ion that</w:t>
      </w:r>
      <w:r w:rsidR="007B1586">
        <w:rPr>
          <w:rFonts w:ascii="Times New Roman" w:hAnsi="Times New Roman" w:cs="Times New Roman"/>
        </w:rPr>
        <w:t xml:space="preserve"> alleviates the burdens of the poorest, pay due regard to inequality as such yet not flatly </w:t>
      </w:r>
      <w:r w:rsidR="009C257D">
        <w:rPr>
          <w:rFonts w:ascii="Times New Roman" w:hAnsi="Times New Roman" w:cs="Times New Roman"/>
        </w:rPr>
        <w:t>contributions</w:t>
      </w:r>
      <w:r w:rsidR="007B1586">
        <w:rPr>
          <w:rFonts w:ascii="Times New Roman" w:hAnsi="Times New Roman" w:cs="Times New Roman"/>
        </w:rPr>
        <w:t xml:space="preserve"> to a flourishing society even where it may be only partially spread.</w:t>
      </w:r>
    </w:p>
    <w:p w14:paraId="2A20819D" w14:textId="77777777" w:rsidR="007B1586" w:rsidRDefault="007B1586" w:rsidP="00FB1D04">
      <w:pPr>
        <w:widowControl w:val="0"/>
        <w:autoSpaceDE w:val="0"/>
        <w:autoSpaceDN w:val="0"/>
        <w:adjustRightInd w:val="0"/>
        <w:spacing w:line="360" w:lineRule="auto"/>
        <w:jc w:val="both"/>
        <w:rPr>
          <w:rFonts w:ascii="Times New Roman" w:hAnsi="Times New Roman" w:cs="Times New Roman"/>
        </w:rPr>
      </w:pPr>
    </w:p>
    <w:p w14:paraId="206764F5" w14:textId="25902331" w:rsidR="003E0B2B" w:rsidRDefault="00E759AD"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Still, republican citizenship should not be understood as a hodgepodge of popular left-leaning politics.  Indeed, one of the features of republicanism most relevant to questions of sovereignty has unsettling, yet I believe plausible, implications.  </w:t>
      </w:r>
      <w:r w:rsidR="002D54A7">
        <w:rPr>
          <w:rFonts w:ascii="Times New Roman" w:hAnsi="Times New Roman" w:cs="Times New Roman"/>
        </w:rPr>
        <w:t>Because republican citizenship is premised on our civic project, it prizes civic priority.  Put another way, it will often be the case that threats</w:t>
      </w:r>
      <w:r w:rsidR="003258B9">
        <w:rPr>
          <w:rFonts w:ascii="Times New Roman" w:hAnsi="Times New Roman" w:cs="Times New Roman"/>
        </w:rPr>
        <w:t xml:space="preserve"> that are aimed at </w:t>
      </w:r>
      <w:r w:rsidR="002D54A7">
        <w:rPr>
          <w:rFonts w:ascii="Times New Roman" w:hAnsi="Times New Roman" w:cs="Times New Roman"/>
        </w:rPr>
        <w:t>the civic polity</w:t>
      </w:r>
      <w:r w:rsidR="009C257D">
        <w:rPr>
          <w:rFonts w:ascii="Times New Roman" w:hAnsi="Times New Roman" w:cs="Times New Roman"/>
        </w:rPr>
        <w:t xml:space="preserve"> or </w:t>
      </w:r>
      <w:r w:rsidR="003258B9">
        <w:rPr>
          <w:rFonts w:ascii="Times New Roman" w:hAnsi="Times New Roman" w:cs="Times New Roman"/>
        </w:rPr>
        <w:t>betrayals of the civic trust justify responses that are greater than “ordinary crime.”  In the ordinary case, this is easy enough to understand.  In ancient Athens, civic authorities had to undergo a public hearing before leaving office to ensure they had not abused their office for personal gain.</w:t>
      </w:r>
      <w:r w:rsidR="003258B9">
        <w:rPr>
          <w:rStyle w:val="FootnoteReference"/>
          <w:rFonts w:ascii="Times New Roman" w:hAnsi="Times New Roman" w:cs="Times New Roman"/>
        </w:rPr>
        <w:footnoteReference w:id="107"/>
      </w:r>
      <w:r w:rsidR="003E0B2B">
        <w:rPr>
          <w:rFonts w:ascii="Times New Roman" w:hAnsi="Times New Roman" w:cs="Times New Roman"/>
        </w:rPr>
        <w:t xml:space="preserve">  This ancient ritual echoes in our sensitivities today when we hear of public corruption.  </w:t>
      </w:r>
    </w:p>
    <w:p w14:paraId="3420C2BC" w14:textId="77777777" w:rsidR="003E0B2B" w:rsidRDefault="003E0B2B" w:rsidP="00FB1D04">
      <w:pPr>
        <w:widowControl w:val="0"/>
        <w:autoSpaceDE w:val="0"/>
        <w:autoSpaceDN w:val="0"/>
        <w:adjustRightInd w:val="0"/>
        <w:spacing w:line="360" w:lineRule="auto"/>
        <w:jc w:val="both"/>
        <w:rPr>
          <w:rFonts w:ascii="Times New Roman" w:hAnsi="Times New Roman" w:cs="Times New Roman"/>
        </w:rPr>
      </w:pPr>
    </w:p>
    <w:p w14:paraId="755C61ED" w14:textId="726B13C9" w:rsidR="005845A3" w:rsidRDefault="003E0B2B"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More troubling, given our current struggling, a polity’s right to defend itself has ominous implications for combatting terrorism.  Terrorism, whether by foreign enemies or home-grown and self-declared enemies of our own government, is distinct precisely because it takes as it aim not personal gain but the weakening or destruction of our ability to govern ourselves and continue our civic project.  While I, like many Americans, condemn many of the steps taken in the “war against terror,” from acts that must count as torture to the extradition of persons to strip them of American laws, I hav</w:t>
      </w:r>
      <w:r w:rsidR="009C257D">
        <w:rPr>
          <w:rFonts w:ascii="Times New Roman" w:hAnsi="Times New Roman" w:cs="Times New Roman"/>
        </w:rPr>
        <w:t>e also struggled with my belief</w:t>
      </w:r>
      <w:r>
        <w:rPr>
          <w:rFonts w:ascii="Times New Roman" w:hAnsi="Times New Roman" w:cs="Times New Roman"/>
        </w:rPr>
        <w:t xml:space="preserve"> that the same laws that govern the prosecution of ordinary crime do not </w:t>
      </w:r>
      <w:r w:rsidRPr="003E0B2B">
        <w:rPr>
          <w:rFonts w:ascii="Times New Roman" w:hAnsi="Times New Roman" w:cs="Times New Roman"/>
          <w:i/>
        </w:rPr>
        <w:t>necessarily</w:t>
      </w:r>
      <w:r>
        <w:rPr>
          <w:rFonts w:ascii="Times New Roman" w:hAnsi="Times New Roman" w:cs="Times New Roman"/>
        </w:rPr>
        <w:t xml:space="preserve"> govern the prevention and prosecution of terrorist attacks.</w:t>
      </w:r>
      <w:r>
        <w:rPr>
          <w:rStyle w:val="FootnoteReference"/>
          <w:rFonts w:ascii="Times New Roman" w:hAnsi="Times New Roman" w:cs="Times New Roman"/>
        </w:rPr>
        <w:footnoteReference w:id="108"/>
      </w:r>
      <w:r w:rsidR="005845A3">
        <w:rPr>
          <w:rFonts w:ascii="Times New Roman" w:hAnsi="Times New Roman" w:cs="Times New Roman"/>
        </w:rPr>
        <w:t xml:space="preserve">  </w:t>
      </w:r>
    </w:p>
    <w:p w14:paraId="68BD29F9" w14:textId="77777777" w:rsidR="005845A3" w:rsidRDefault="005845A3" w:rsidP="00FB1D04">
      <w:pPr>
        <w:widowControl w:val="0"/>
        <w:autoSpaceDE w:val="0"/>
        <w:autoSpaceDN w:val="0"/>
        <w:adjustRightInd w:val="0"/>
        <w:spacing w:line="360" w:lineRule="auto"/>
        <w:jc w:val="both"/>
        <w:rPr>
          <w:rFonts w:ascii="Times New Roman" w:hAnsi="Times New Roman" w:cs="Times New Roman"/>
        </w:rPr>
      </w:pPr>
    </w:p>
    <w:p w14:paraId="4D7574C0" w14:textId="77777777" w:rsidR="00AE340F" w:rsidRDefault="005845A3"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Most troubling, it seems to me that some of the ordinary rights that a citizen relies upon may be curtailed in the case of imminent danger to the very integrity of our civic union.</w:t>
      </w:r>
      <w:r>
        <w:rPr>
          <w:rStyle w:val="FootnoteReference"/>
          <w:rFonts w:ascii="Times New Roman" w:hAnsi="Times New Roman" w:cs="Times New Roman"/>
        </w:rPr>
        <w:footnoteReference w:id="109"/>
      </w:r>
      <w:r w:rsidR="00AE340F">
        <w:rPr>
          <w:rFonts w:ascii="Times New Roman" w:hAnsi="Times New Roman" w:cs="Times New Roman"/>
        </w:rPr>
        <w:t xml:space="preserve">  To be sure, I believe such instances to be much rarer than is the habit to claim and even under dire circumstances a polity must be sure not to lose its commitments to the principles by which it defines itself.</w:t>
      </w:r>
      <w:r w:rsidR="00AE340F">
        <w:rPr>
          <w:rStyle w:val="FootnoteReference"/>
          <w:rFonts w:ascii="Times New Roman" w:hAnsi="Times New Roman" w:cs="Times New Roman"/>
        </w:rPr>
        <w:footnoteReference w:id="110"/>
      </w:r>
      <w:r w:rsidR="00AE340F">
        <w:rPr>
          <w:rFonts w:ascii="Times New Roman" w:hAnsi="Times New Roman" w:cs="Times New Roman"/>
        </w:rPr>
        <w:t xml:space="preserve">  But I cannot shake the idea that under circumstances where the very project of governing is attacked, our notion of individual rights must be thoughtfully balanced.  </w:t>
      </w:r>
    </w:p>
    <w:p w14:paraId="3C8714B5" w14:textId="77777777" w:rsidR="00AE340F" w:rsidRDefault="00AE340F" w:rsidP="00FB1D04">
      <w:pPr>
        <w:widowControl w:val="0"/>
        <w:autoSpaceDE w:val="0"/>
        <w:autoSpaceDN w:val="0"/>
        <w:adjustRightInd w:val="0"/>
        <w:spacing w:line="360" w:lineRule="auto"/>
        <w:jc w:val="both"/>
        <w:rPr>
          <w:rFonts w:ascii="Times New Roman" w:hAnsi="Times New Roman" w:cs="Times New Roman"/>
        </w:rPr>
      </w:pPr>
    </w:p>
    <w:p w14:paraId="0F87B78D" w14:textId="77777777" w:rsidR="00B9001F" w:rsidRDefault="00AE340F"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Part and parcel of citizenship is understanding that there are times when your individual rights are subsumed by the needs of your civic community.</w:t>
      </w:r>
      <w:r>
        <w:rPr>
          <w:rStyle w:val="FootnoteReference"/>
          <w:rFonts w:ascii="Times New Roman" w:hAnsi="Times New Roman" w:cs="Times New Roman"/>
        </w:rPr>
        <w:footnoteReference w:id="111"/>
      </w:r>
      <w:r>
        <w:rPr>
          <w:rFonts w:ascii="Times New Roman" w:hAnsi="Times New Roman" w:cs="Times New Roman"/>
        </w:rPr>
        <w:t xml:space="preserve">  We understand this intuitively in the case of conscription; where the entire nation’s ability to continue as a civic community is threatened, those able have the obligation to set aside their current projects and indeed risk their very lives to </w:t>
      </w:r>
      <w:r w:rsidR="005A798C">
        <w:rPr>
          <w:rFonts w:ascii="Times New Roman" w:hAnsi="Times New Roman" w:cs="Times New Roman"/>
        </w:rPr>
        <w:t>protect their country.</w:t>
      </w:r>
      <w:r w:rsidR="005A798C">
        <w:rPr>
          <w:rStyle w:val="FootnoteReference"/>
          <w:rFonts w:ascii="Times New Roman" w:hAnsi="Times New Roman" w:cs="Times New Roman"/>
        </w:rPr>
        <w:footnoteReference w:id="112"/>
      </w:r>
      <w:r w:rsidR="005A798C">
        <w:rPr>
          <w:rFonts w:ascii="Times New Roman" w:hAnsi="Times New Roman" w:cs="Times New Roman"/>
        </w:rPr>
        <w:t xml:space="preserve">  Thus, I find the recent controversial use of a drone to kill an American citizen actively engaged in violent terrorism to be a complex question of tactical wisdom but philosophically justifiable.</w:t>
      </w:r>
      <w:r w:rsidR="00B9001F">
        <w:rPr>
          <w:rFonts w:ascii="Times New Roman" w:hAnsi="Times New Roman" w:cs="Times New Roman"/>
        </w:rPr>
        <w:t xml:space="preserve">  </w:t>
      </w:r>
    </w:p>
    <w:p w14:paraId="67CD009F" w14:textId="77777777" w:rsidR="00B9001F" w:rsidRDefault="00B9001F" w:rsidP="00FB1D04">
      <w:pPr>
        <w:widowControl w:val="0"/>
        <w:autoSpaceDE w:val="0"/>
        <w:autoSpaceDN w:val="0"/>
        <w:adjustRightInd w:val="0"/>
        <w:spacing w:line="360" w:lineRule="auto"/>
        <w:jc w:val="both"/>
        <w:rPr>
          <w:rFonts w:ascii="Times New Roman" w:hAnsi="Times New Roman" w:cs="Times New Roman"/>
        </w:rPr>
      </w:pPr>
    </w:p>
    <w:p w14:paraId="2A0EDD0B" w14:textId="227FC819" w:rsidR="00931738" w:rsidRDefault="00B9001F" w:rsidP="00FB1D04">
      <w:pPr>
        <w:widowControl w:val="0"/>
        <w:autoSpaceDE w:val="0"/>
        <w:autoSpaceDN w:val="0"/>
        <w:adjustRightInd w:val="0"/>
        <w:spacing w:line="360" w:lineRule="auto"/>
        <w:jc w:val="both"/>
        <w:rPr>
          <w:rFonts w:ascii="Times New Roman" w:hAnsi="Times New Roman" w:cs="Times New Roman"/>
        </w:rPr>
      </w:pPr>
      <w:r>
        <w:rPr>
          <w:rFonts w:ascii="Times New Roman" w:hAnsi="Times New Roman" w:cs="Times New Roman"/>
        </w:rPr>
        <w:t>This is an u</w:t>
      </w:r>
      <w:r w:rsidR="00931738">
        <w:rPr>
          <w:rFonts w:ascii="Times New Roman" w:hAnsi="Times New Roman" w:cs="Times New Roman"/>
        </w:rPr>
        <w:t>ltimately</w:t>
      </w:r>
      <w:r>
        <w:rPr>
          <w:rFonts w:ascii="Times New Roman" w:hAnsi="Times New Roman" w:cs="Times New Roman"/>
        </w:rPr>
        <w:t xml:space="preserve"> troubling conclusion; an awkward result of a theory that has as its first impulse viewing the power of the state as less external</w:t>
      </w:r>
      <w:r w:rsidR="00BD4FCC">
        <w:rPr>
          <w:rFonts w:ascii="Times New Roman" w:hAnsi="Times New Roman" w:cs="Times New Roman"/>
        </w:rPr>
        <w:t xml:space="preserve"> and ominous.  T</w:t>
      </w:r>
      <w:r>
        <w:rPr>
          <w:rFonts w:ascii="Times New Roman" w:hAnsi="Times New Roman" w:cs="Times New Roman"/>
        </w:rPr>
        <w:t>he natural downside to understanding that we have a special relationship to those within our civi</w:t>
      </w:r>
      <w:r w:rsidR="00BD4FCC">
        <w:rPr>
          <w:rFonts w:ascii="Times New Roman" w:hAnsi="Times New Roman" w:cs="Times New Roman"/>
        </w:rPr>
        <w:t>c community is to make sense of the natural intuition that we have dramatically different (and fewer) duties to those outside our civic community.  Most starkly, this view recognizes that those who attack our civic bonds as such represent a unique danger to the project of our civic governance through which we express our most basic political nature.  Making sense of this intuition, one hopes, will ultimately spur us to engage in serious conversation about the appropriate responses to attacks on our ability to govern and police the dangerous excess of its manifestations rather than hide this impulse in the dark.</w:t>
      </w:r>
      <w:r w:rsidR="00BD4FCC">
        <w:rPr>
          <w:rStyle w:val="FootnoteReference"/>
          <w:rFonts w:ascii="Times New Roman" w:hAnsi="Times New Roman" w:cs="Times New Roman"/>
        </w:rPr>
        <w:footnoteReference w:id="113"/>
      </w:r>
      <w:r w:rsidR="00BD4FCC">
        <w:rPr>
          <w:rFonts w:ascii="Times New Roman" w:hAnsi="Times New Roman" w:cs="Times New Roman"/>
        </w:rPr>
        <w:t xml:space="preserve">  T</w:t>
      </w:r>
      <w:r w:rsidR="00931738">
        <w:rPr>
          <w:rFonts w:ascii="Times New Roman" w:hAnsi="Times New Roman" w:cs="Times New Roman"/>
        </w:rPr>
        <w:t>his troubling but I argue plausible conclusion is the result of seeing the question of state sovereignty as a question</w:t>
      </w:r>
      <w:r>
        <w:rPr>
          <w:rFonts w:ascii="Times New Roman" w:hAnsi="Times New Roman" w:cs="Times New Roman"/>
        </w:rPr>
        <w:t xml:space="preserve"> not of how to justify the imposition of something alien</w:t>
      </w:r>
      <w:r w:rsidR="00931738">
        <w:rPr>
          <w:rFonts w:ascii="Times New Roman" w:hAnsi="Times New Roman" w:cs="Times New Roman"/>
        </w:rPr>
        <w:t xml:space="preserve"> </w:t>
      </w:r>
      <w:r w:rsidR="00BD4FCC">
        <w:rPr>
          <w:rFonts w:ascii="Times New Roman" w:hAnsi="Times New Roman" w:cs="Times New Roman"/>
        </w:rPr>
        <w:t xml:space="preserve">and threatening but </w:t>
      </w:r>
      <w:r w:rsidR="00931738">
        <w:rPr>
          <w:rFonts w:ascii="Times New Roman" w:hAnsi="Times New Roman" w:cs="Times New Roman"/>
        </w:rPr>
        <w:t xml:space="preserve">of how we </w:t>
      </w:r>
      <w:r w:rsidR="00BD4FCC">
        <w:rPr>
          <w:rFonts w:ascii="Times New Roman" w:hAnsi="Times New Roman" w:cs="Times New Roman"/>
        </w:rPr>
        <w:t xml:space="preserve">are bonded together. </w:t>
      </w:r>
    </w:p>
    <w:p w14:paraId="1E1EE2DA" w14:textId="74E86751" w:rsidR="008F3836" w:rsidRDefault="008F3836" w:rsidP="00FB1D04">
      <w:pPr>
        <w:spacing w:line="360" w:lineRule="auto"/>
        <w:ind w:left="720"/>
        <w:rPr>
          <w:rStyle w:val="apple-style-span"/>
          <w:b/>
          <w:i/>
          <w:color w:val="333333"/>
          <w:sz w:val="22"/>
          <w:szCs w:val="22"/>
        </w:rPr>
      </w:pPr>
      <w:r>
        <w:rPr>
          <w:rStyle w:val="apple-style-span"/>
          <w:b/>
          <w:i/>
          <w:color w:val="333333"/>
          <w:sz w:val="22"/>
          <w:szCs w:val="22"/>
        </w:rPr>
        <w:t xml:space="preserve"> </w:t>
      </w:r>
    </w:p>
    <w:p w14:paraId="4EE48300" w14:textId="77777777" w:rsidR="008F3836" w:rsidRDefault="008F3836" w:rsidP="00FB1D04">
      <w:pPr>
        <w:spacing w:line="360" w:lineRule="auto"/>
        <w:ind w:left="720"/>
        <w:rPr>
          <w:rStyle w:val="apple-style-span"/>
          <w:b/>
          <w:i/>
          <w:color w:val="333333"/>
          <w:sz w:val="22"/>
          <w:szCs w:val="22"/>
        </w:rPr>
      </w:pPr>
    </w:p>
    <w:p w14:paraId="1326634E" w14:textId="77777777" w:rsidR="007423CA" w:rsidRPr="00931738" w:rsidRDefault="007423CA" w:rsidP="00FB1D04">
      <w:pPr>
        <w:widowControl w:val="0"/>
        <w:autoSpaceDE w:val="0"/>
        <w:autoSpaceDN w:val="0"/>
        <w:adjustRightInd w:val="0"/>
        <w:spacing w:line="360" w:lineRule="auto"/>
        <w:jc w:val="both"/>
        <w:rPr>
          <w:rFonts w:ascii="Times New Roman" w:hAnsi="Times New Roman" w:cs="Times New Roman"/>
          <w:sz w:val="18"/>
          <w:szCs w:val="18"/>
        </w:rPr>
      </w:pPr>
    </w:p>
    <w:sectPr w:rsidR="007423CA" w:rsidRPr="00931738" w:rsidSect="00AF76A4">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748750" w14:textId="77777777" w:rsidR="00035570" w:rsidRDefault="00035570" w:rsidP="00B91B21">
      <w:r>
        <w:separator/>
      </w:r>
    </w:p>
  </w:endnote>
  <w:endnote w:type="continuationSeparator" w:id="0">
    <w:p w14:paraId="3A4CB444" w14:textId="77777777" w:rsidR="00035570" w:rsidRDefault="00035570" w:rsidP="00B91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7E8B6C" w14:textId="77777777" w:rsidR="00035570" w:rsidRDefault="00035570" w:rsidP="00E20B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5BA966" w14:textId="77777777" w:rsidR="00035570" w:rsidRDefault="00035570" w:rsidP="00E20BC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03810A" w14:textId="77777777" w:rsidR="00035570" w:rsidRDefault="00035570" w:rsidP="00E20B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6052D">
      <w:rPr>
        <w:rStyle w:val="PageNumber"/>
        <w:noProof/>
      </w:rPr>
      <w:t>1</w:t>
    </w:r>
    <w:r>
      <w:rPr>
        <w:rStyle w:val="PageNumber"/>
      </w:rPr>
      <w:fldChar w:fldCharType="end"/>
    </w:r>
  </w:p>
  <w:p w14:paraId="3FBC39D5" w14:textId="77777777" w:rsidR="00035570" w:rsidRDefault="00035570" w:rsidP="00E20BC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AF2BDF" w14:textId="77777777" w:rsidR="00035570" w:rsidRDefault="00035570" w:rsidP="00B91B21">
      <w:r>
        <w:separator/>
      </w:r>
    </w:p>
  </w:footnote>
  <w:footnote w:type="continuationSeparator" w:id="0">
    <w:p w14:paraId="20B9E232" w14:textId="77777777" w:rsidR="00035570" w:rsidRDefault="00035570" w:rsidP="00B91B21">
      <w:r>
        <w:continuationSeparator/>
      </w:r>
    </w:p>
  </w:footnote>
  <w:footnote w:id="1">
    <w:p w14:paraId="190F6990" w14:textId="2207DDC0"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t>‡</w:t>
      </w:r>
      <w:r w:rsidRPr="00E6052D">
        <w:rPr>
          <w:rFonts w:ascii="Times New Roman" w:hAnsi="Times New Roman" w:cs="Times New Roman"/>
          <w:sz w:val="18"/>
          <w:szCs w:val="18"/>
        </w:rPr>
        <w:t xml:space="preserve"> Professor of Law, Cardozo School of Law</w:t>
      </w:r>
    </w:p>
  </w:footnote>
  <w:footnote w:id="2">
    <w:p w14:paraId="7135FF26" w14:textId="77777777" w:rsidR="00035570" w:rsidRPr="00E6052D" w:rsidRDefault="00035570" w:rsidP="003951DD">
      <w:pPr>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Arthur Ripstein, Force and Freedom: Kant’s Legal and Political Philosophy (2009)</w:t>
      </w:r>
    </w:p>
    <w:p w14:paraId="3F8A4FC3" w14:textId="77777777" w:rsidR="00035570" w:rsidRPr="00E6052D" w:rsidRDefault="00035570" w:rsidP="003951DD">
      <w:pPr>
        <w:pStyle w:val="FootnoteText"/>
        <w:rPr>
          <w:rFonts w:ascii="Times New Roman" w:hAnsi="Times New Roman" w:cs="Times New Roman"/>
          <w:sz w:val="18"/>
          <w:szCs w:val="18"/>
        </w:rPr>
      </w:pPr>
    </w:p>
  </w:footnote>
  <w:footnote w:id="3">
    <w:p w14:paraId="5B878DFF" w14:textId="6BD61445" w:rsidR="00035570" w:rsidRPr="00E6052D" w:rsidRDefault="00035570" w:rsidP="003951DD">
      <w:pPr>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Quentin Skinner</w:t>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 xml:space="preserve">The Foundations of Modern Political Thought Vol. 1 (1978); </w:t>
      </w:r>
      <w:r w:rsidRPr="00E6052D">
        <w:rPr>
          <w:rFonts w:ascii="Times New Roman" w:hAnsi="Times New Roman" w:cs="Times New Roman"/>
          <w:sz w:val="18"/>
          <w:szCs w:val="18"/>
        </w:rPr>
        <w:t xml:space="preserve">The Idea of Negative Liberty: Philosophical and Historical Perspectives in </w:t>
      </w:r>
      <w:r w:rsidRPr="00E6052D">
        <w:rPr>
          <w:rFonts w:ascii="Times New Roman" w:hAnsi="Times New Roman" w:cs="Times New Roman"/>
          <w:smallCaps/>
          <w:sz w:val="18"/>
          <w:szCs w:val="18"/>
        </w:rPr>
        <w:t>Philosophy in History (ed. R. Rorty, J.B. Schneewind and Q. Skinner 1984).</w:t>
      </w:r>
    </w:p>
    <w:p w14:paraId="5A929235" w14:textId="49E67CA6" w:rsidR="00035570" w:rsidRPr="00E6052D" w:rsidRDefault="00035570" w:rsidP="003951DD">
      <w:pPr>
        <w:pStyle w:val="FootnoteText"/>
        <w:rPr>
          <w:rFonts w:ascii="Times New Roman" w:hAnsi="Times New Roman" w:cs="Times New Roman"/>
          <w:sz w:val="18"/>
          <w:szCs w:val="18"/>
        </w:rPr>
      </w:pPr>
    </w:p>
  </w:footnote>
  <w:footnote w:id="4">
    <w:p w14:paraId="2FC0FC94" w14:textId="155C0880" w:rsidR="00035570" w:rsidRPr="00E6052D" w:rsidRDefault="00035570" w:rsidP="003951DD">
      <w:pPr>
        <w:widowControl w:val="0"/>
        <w:autoSpaceDE w:val="0"/>
        <w:autoSpaceDN w:val="0"/>
        <w:adjustRightInd w:val="0"/>
        <w:spacing w:after="240"/>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Philip Pettit, Republicanism: A Theory of Freedom and Government (1999)</w:t>
      </w:r>
    </w:p>
  </w:footnote>
  <w:footnote w:id="5">
    <w:p w14:paraId="083BB8B4" w14:textId="4EADBF89"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 xml:space="preserve">Kraut, Aristotle, 380-381; </w:t>
      </w:r>
      <w:r w:rsidRPr="00E6052D">
        <w:rPr>
          <w:rFonts w:ascii="Times New Roman" w:hAnsi="Times New Roman" w:cs="Times New Roman"/>
          <w:sz w:val="18"/>
          <w:szCs w:val="18"/>
        </w:rPr>
        <w:t>Barnes, Aristotle and Political Liberty, at 187.</w:t>
      </w:r>
    </w:p>
  </w:footnote>
  <w:footnote w:id="6">
    <w:p w14:paraId="1B2382ED" w14:textId="6031EF2C"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Politica: bk. I, ch.2</w:t>
      </w:r>
    </w:p>
  </w:footnote>
  <w:footnote w:id="7">
    <w:p w14:paraId="14A244FD" w14:textId="253CE8C1"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Kraut, Aristotle,  245-246 (2002)</w:t>
      </w:r>
    </w:p>
  </w:footnote>
  <w:footnote w:id="8">
    <w:p w14:paraId="1F960D15" w14:textId="71C01923" w:rsidR="00035570" w:rsidRPr="00E6052D" w:rsidRDefault="00035570" w:rsidP="003951DD">
      <w:pPr>
        <w:pStyle w:val="FootnoteText"/>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 xml:space="preserve">at XX; </w:t>
      </w:r>
      <w:r w:rsidRPr="00E6052D">
        <w:rPr>
          <w:rFonts w:ascii="Times New Roman" w:hAnsi="Times New Roman" w:cs="Times New Roman"/>
          <w:smallCaps/>
          <w:sz w:val="18"/>
          <w:szCs w:val="18"/>
        </w:rPr>
        <w:t xml:space="preserve">Kraut, Aristotle,  240-243 (2002) </w:t>
      </w:r>
    </w:p>
  </w:footnote>
  <w:footnote w:id="9">
    <w:p w14:paraId="77EFAD8F" w14:textId="4CDE1F6D"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 xml:space="preserve">at XX; </w:t>
      </w:r>
      <w:r w:rsidRPr="00E6052D">
        <w:rPr>
          <w:rFonts w:ascii="Times New Roman" w:hAnsi="Times New Roman" w:cs="Times New Roman"/>
          <w:smallCaps/>
          <w:sz w:val="18"/>
          <w:szCs w:val="18"/>
        </w:rPr>
        <w:t xml:space="preserve">Kraut,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_Ref226034726 </w:instrText>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7</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at 242-243.</w:t>
      </w:r>
    </w:p>
  </w:footnote>
  <w:footnote w:id="10">
    <w:p w14:paraId="111C7F26" w14:textId="76431DD7"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at XX.</w:t>
      </w:r>
    </w:p>
  </w:footnote>
  <w:footnote w:id="11">
    <w:p w14:paraId="26110455" w14:textId="2A567C93" w:rsidR="00035570" w:rsidRPr="00E6052D" w:rsidRDefault="00035570" w:rsidP="003951DD">
      <w:pPr>
        <w:pStyle w:val="FootnoteText"/>
        <w:rPr>
          <w:rFonts w:ascii="Times New Roman" w:hAnsi="Times New Roman" w:cs="Times New Roman"/>
          <w:i/>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p>
  </w:footnote>
  <w:footnote w:id="12">
    <w:p w14:paraId="4FBBC275" w14:textId="187FA9A6"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 xml:space="preserve">Kraut,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_Ref226034726 </w:instrText>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7</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at 241-242.</w:t>
      </w:r>
    </w:p>
  </w:footnote>
  <w:footnote w:id="13">
    <w:p w14:paraId="55868A19" w14:textId="42DDAB5C"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 xml:space="preserve">at XX.  </w:t>
      </w:r>
      <w:r w:rsidRPr="00E6052D">
        <w:rPr>
          <w:rFonts w:ascii="Times New Roman" w:hAnsi="Times New Roman" w:cs="Times New Roman"/>
          <w:smallCaps/>
          <w:sz w:val="18"/>
          <w:szCs w:val="18"/>
        </w:rPr>
        <w:t xml:space="preserve">Kraut,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_Ref226034726 </w:instrText>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7</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245, 249-250.</w:t>
      </w:r>
    </w:p>
  </w:footnote>
  <w:footnote w:id="14">
    <w:p w14:paraId="6ECD8575" w14:textId="2EBCC8A2"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Id. at Nicomachean Ethics: bk. VIII, ch. 12; Politica: bk. I, ch. 2, 1252b29–30; </w:t>
      </w:r>
      <w:r w:rsidRPr="00E6052D">
        <w:rPr>
          <w:rFonts w:ascii="Times New Roman" w:hAnsi="Times New Roman" w:cs="Times New Roman"/>
          <w:smallCaps/>
          <w:sz w:val="18"/>
          <w:szCs w:val="18"/>
        </w:rPr>
        <w:t xml:space="preserve">Kraut,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_Ref226050864 </w:instrText>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6</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249-250.</w:t>
      </w:r>
    </w:p>
  </w:footnote>
  <w:footnote w:id="15">
    <w:p w14:paraId="13C70BB8" w14:textId="0662D849"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 xml:space="preserve">Kraut,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_Ref226050864 </w:instrText>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6</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243, 247-248.</w:t>
      </w:r>
    </w:p>
  </w:footnote>
  <w:footnote w:id="16">
    <w:p w14:paraId="370D03A8" w14:textId="7F96444F" w:rsidR="00035570" w:rsidRPr="00E6052D" w:rsidRDefault="00035570" w:rsidP="003951DD">
      <w:pPr>
        <w:widowControl w:val="0"/>
        <w:autoSpaceDE w:val="0"/>
        <w:autoSpaceDN w:val="0"/>
        <w:adjustRightInd w:val="0"/>
        <w:spacing w:after="240"/>
        <w:rPr>
          <w:rFonts w:ascii="Times New Roman" w:hAnsi="Times New Roman" w:cs="Times New Roman"/>
          <w:i/>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John Cooper, Political Animals and Civic Friendship. In R Kraut &amp; S. Skultety (eds.), </w:t>
      </w:r>
      <w:r w:rsidRPr="00E6052D">
        <w:rPr>
          <w:rFonts w:ascii="Times New Roman" w:hAnsi="Times New Roman" w:cs="Times New Roman"/>
          <w:i/>
          <w:sz w:val="18"/>
          <w:szCs w:val="18"/>
        </w:rPr>
        <w:t xml:space="preserve">Aristotle’s Politics: Critical Essays </w:t>
      </w:r>
      <w:r w:rsidRPr="00E6052D">
        <w:rPr>
          <w:rFonts w:ascii="Times New Roman" w:hAnsi="Times New Roman" w:cs="Times New Roman"/>
          <w:sz w:val="18"/>
          <w:szCs w:val="18"/>
        </w:rPr>
        <w:t>at 65-70, 74-75 (2005).</w:t>
      </w:r>
    </w:p>
  </w:footnote>
  <w:footnote w:id="17">
    <w:p w14:paraId="21164F7B" w14:textId="1A3BDCDE" w:rsidR="00035570" w:rsidRPr="00E6052D" w:rsidRDefault="00035570" w:rsidP="003951DD">
      <w:pPr>
        <w:widowControl w:val="0"/>
        <w:autoSpaceDE w:val="0"/>
        <w:autoSpaceDN w:val="0"/>
        <w:adjustRightInd w:val="0"/>
        <w:spacing w:after="240"/>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R. Gararella, Tough on punishment: Criminal justice, deliberation, and legal alienation. In S Besson &amp; J. L. Martí (Eds.) Legal republicanism: National and international perspectives (Vol. 184) (2009).</w:t>
      </w:r>
    </w:p>
  </w:footnote>
  <w:footnote w:id="18">
    <w:p w14:paraId="77C86802" w14:textId="3AF9242B"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Nicomachean Ethics: bk. VIII, ch. 12, 1162a16–19; Politica: bk. I, ch. 2, 1252b29–30; </w:t>
      </w:r>
      <w:r w:rsidRPr="00E6052D">
        <w:rPr>
          <w:rFonts w:ascii="Times New Roman" w:hAnsi="Times New Roman" w:cs="Times New Roman"/>
          <w:smallCaps/>
          <w:sz w:val="18"/>
          <w:szCs w:val="18"/>
        </w:rPr>
        <w:t xml:space="preserve">Kraut, </w:t>
      </w:r>
      <w:r w:rsidRPr="00E6052D">
        <w:rPr>
          <w:rFonts w:ascii="Times New Roman" w:hAnsi="Times New Roman" w:cs="Times New Roman"/>
          <w:i/>
          <w:iCs/>
          <w:sz w:val="18"/>
          <w:szCs w:val="18"/>
        </w:rPr>
        <w:t xml:space="preserve">supra </w:t>
      </w:r>
      <w:r w:rsidRPr="00E6052D">
        <w:rPr>
          <w:rFonts w:ascii="Times New Roman" w:hAnsi="Times New Roman" w:cs="Times New Roman"/>
          <w:iCs/>
          <w:sz w:val="18"/>
          <w:szCs w:val="18"/>
        </w:rPr>
        <w:t xml:space="preserve">note </w:t>
      </w:r>
      <w:r w:rsidRPr="00E6052D">
        <w:rPr>
          <w:rFonts w:ascii="Times New Roman" w:hAnsi="Times New Roman" w:cs="Times New Roman"/>
          <w:iCs/>
          <w:sz w:val="18"/>
          <w:szCs w:val="18"/>
        </w:rPr>
        <w:fldChar w:fldCharType="begin"/>
      </w:r>
      <w:r w:rsidRPr="00E6052D">
        <w:rPr>
          <w:rFonts w:ascii="Times New Roman" w:hAnsi="Times New Roman" w:cs="Times New Roman"/>
          <w:iCs/>
          <w:sz w:val="18"/>
          <w:szCs w:val="18"/>
        </w:rPr>
        <w:instrText xml:space="preserve"> NOTEREF _Ref226050864 </w:instrText>
      </w:r>
      <w:r w:rsidRPr="00E6052D">
        <w:rPr>
          <w:rFonts w:ascii="Times New Roman" w:hAnsi="Times New Roman" w:cs="Times New Roman"/>
          <w:iCs/>
          <w:sz w:val="18"/>
          <w:szCs w:val="18"/>
        </w:rPr>
        <w:fldChar w:fldCharType="separate"/>
      </w:r>
      <w:r w:rsidRPr="00E6052D">
        <w:rPr>
          <w:rFonts w:ascii="Times New Roman" w:hAnsi="Times New Roman" w:cs="Times New Roman"/>
          <w:iCs/>
          <w:sz w:val="18"/>
          <w:szCs w:val="18"/>
        </w:rPr>
        <w:t>6</w:t>
      </w:r>
      <w:r w:rsidRPr="00E6052D">
        <w:rPr>
          <w:rFonts w:ascii="Times New Roman" w:hAnsi="Times New Roman" w:cs="Times New Roman"/>
          <w:iCs/>
          <w:sz w:val="18"/>
          <w:szCs w:val="18"/>
        </w:rPr>
        <w:fldChar w:fldCharType="end"/>
      </w:r>
      <w:r w:rsidRPr="00E6052D">
        <w:rPr>
          <w:rFonts w:ascii="Times New Roman" w:hAnsi="Times New Roman" w:cs="Times New Roman"/>
          <w:iCs/>
          <w:sz w:val="18"/>
          <w:szCs w:val="18"/>
        </w:rPr>
        <w:t>,</w:t>
      </w:r>
      <w:r w:rsidRPr="00E6052D">
        <w:rPr>
          <w:rFonts w:ascii="Times New Roman" w:hAnsi="Times New Roman" w:cs="Times New Roman"/>
          <w:smallCaps/>
          <w:sz w:val="18"/>
          <w:szCs w:val="18"/>
        </w:rPr>
        <w:t xml:space="preserve"> </w:t>
      </w:r>
      <w:r w:rsidRPr="00E6052D">
        <w:rPr>
          <w:rFonts w:ascii="Times New Roman" w:hAnsi="Times New Roman" w:cs="Times New Roman"/>
          <w:sz w:val="18"/>
          <w:szCs w:val="18"/>
        </w:rPr>
        <w:t>at</w:t>
      </w:r>
      <w:r w:rsidRPr="00E6052D">
        <w:rPr>
          <w:rFonts w:ascii="Times New Roman" w:hAnsi="Times New Roman" w:cs="Times New Roman"/>
          <w:smallCaps/>
          <w:sz w:val="18"/>
          <w:szCs w:val="18"/>
        </w:rPr>
        <w:t xml:space="preserve"> 257.</w:t>
      </w:r>
    </w:p>
  </w:footnote>
  <w:footnote w:id="19">
    <w:p w14:paraId="6D435E20" w14:textId="0913579F" w:rsidR="00035570" w:rsidRPr="00E6052D" w:rsidRDefault="00035570" w:rsidP="003951DD">
      <w:pPr>
        <w:pStyle w:val="FootnoteText"/>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H.L.A. Hart, </w:t>
      </w:r>
      <w:r w:rsidRPr="00E6052D">
        <w:rPr>
          <w:rFonts w:ascii="Times New Roman" w:hAnsi="Times New Roman" w:cs="Times New Roman"/>
          <w:i/>
          <w:sz w:val="18"/>
          <w:szCs w:val="18"/>
        </w:rPr>
        <w:t>Are There Any Natural Rights</w:t>
      </w:r>
      <w:r w:rsidRPr="00E6052D">
        <w:rPr>
          <w:rFonts w:ascii="Times New Roman" w:hAnsi="Times New Roman" w:cs="Times New Roman"/>
          <w:sz w:val="18"/>
          <w:szCs w:val="18"/>
        </w:rPr>
        <w:t xml:space="preserve"> in </w:t>
      </w:r>
      <w:r w:rsidRPr="00E6052D">
        <w:rPr>
          <w:rFonts w:ascii="Times New Roman" w:hAnsi="Times New Roman" w:cs="Times New Roman"/>
          <w:smallCaps/>
          <w:sz w:val="18"/>
          <w:szCs w:val="18"/>
        </w:rPr>
        <w:t xml:space="preserve">Theories of Rights, J. Waldron (ed.) (1984).  </w:t>
      </w:r>
      <w:r w:rsidRPr="00E6052D">
        <w:rPr>
          <w:rFonts w:ascii="Times New Roman" w:hAnsi="Times New Roman" w:cs="Times New Roman"/>
          <w:sz w:val="18"/>
          <w:szCs w:val="18"/>
        </w:rPr>
        <w:t xml:space="preserve">Locke famously argued that simply by living in a state and thus “accepting” the benefits it confers one consents to its laws.  </w:t>
      </w:r>
      <w:r w:rsidRPr="00E6052D">
        <w:rPr>
          <w:rFonts w:ascii="Times New Roman" w:hAnsi="Times New Roman" w:cs="Times New Roman"/>
          <w:smallCaps/>
          <w:sz w:val="18"/>
          <w:szCs w:val="18"/>
        </w:rPr>
        <w:t xml:space="preserve">Locke, Two Treaties of Government, XXX.  </w:t>
      </w:r>
      <w:r w:rsidRPr="00E6052D">
        <w:rPr>
          <w:rFonts w:ascii="Times New Roman" w:hAnsi="Times New Roman" w:cs="Times New Roman"/>
          <w:sz w:val="18"/>
          <w:szCs w:val="18"/>
        </w:rPr>
        <w:t xml:space="preserve">Rawls endorses this principle in rough form in J. Rawls, </w:t>
      </w:r>
      <w:r w:rsidRPr="00E6052D">
        <w:rPr>
          <w:rFonts w:ascii="Times New Roman" w:hAnsi="Times New Roman" w:cs="Times New Roman"/>
          <w:i/>
          <w:sz w:val="18"/>
          <w:szCs w:val="18"/>
        </w:rPr>
        <w:t>Legal Obligation and the Duty of Fair Play</w:t>
      </w:r>
      <w:r w:rsidRPr="00E6052D">
        <w:rPr>
          <w:rFonts w:ascii="Times New Roman" w:hAnsi="Times New Roman" w:cs="Times New Roman"/>
          <w:sz w:val="18"/>
          <w:szCs w:val="18"/>
        </w:rPr>
        <w:t xml:space="preserve">, in </w:t>
      </w:r>
      <w:r w:rsidRPr="00E6052D">
        <w:rPr>
          <w:rFonts w:ascii="Times New Roman" w:hAnsi="Times New Roman" w:cs="Times New Roman"/>
          <w:smallCaps/>
          <w:sz w:val="18"/>
          <w:szCs w:val="18"/>
        </w:rPr>
        <w:t xml:space="preserve">Collected Papers (1999) </w:t>
      </w:r>
      <w:r w:rsidRPr="00E6052D">
        <w:rPr>
          <w:rFonts w:ascii="Times New Roman" w:hAnsi="Times New Roman" w:cs="Times New Roman"/>
          <w:sz w:val="18"/>
          <w:szCs w:val="18"/>
        </w:rPr>
        <w:t xml:space="preserve">though his views add complexities, to which we will return, in </w:t>
      </w:r>
      <w:r w:rsidRPr="00E6052D">
        <w:rPr>
          <w:rFonts w:ascii="Times New Roman" w:hAnsi="Times New Roman" w:cs="Times New Roman"/>
          <w:smallCaps/>
          <w:sz w:val="18"/>
          <w:szCs w:val="18"/>
        </w:rPr>
        <w:t>Theory of Justice 342-343 (1971).</w:t>
      </w:r>
    </w:p>
  </w:footnote>
  <w:footnote w:id="20">
    <w:p w14:paraId="57965051" w14:textId="11FF2453" w:rsidR="00035570" w:rsidRPr="00E6052D" w:rsidRDefault="00035570" w:rsidP="003951DD">
      <w:pPr>
        <w:pStyle w:val="FootnoteText"/>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Nozick, Anarchy, State, and Utopia 93-94 (1974)</w:t>
      </w:r>
    </w:p>
  </w:footnote>
  <w:footnote w:id="21">
    <w:p w14:paraId="19CCAA52" w14:textId="3236CBD2"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 xml:space="preserve">Ripstein, Force and Freedom: Kant’s Legal and Political Philosophy,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_Ref226183487 \h </w:instrText>
      </w:r>
      <w:r w:rsidRPr="00E6052D">
        <w:rPr>
          <w:rFonts w:ascii="Times New Roman" w:hAnsi="Times New Roman" w:cs="Times New Roman"/>
          <w:sz w:val="18"/>
          <w:szCs w:val="18"/>
        </w:rPr>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1</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187-190.</w:t>
      </w:r>
    </w:p>
  </w:footnote>
  <w:footnote w:id="22">
    <w:p w14:paraId="443F14FD" w14:textId="18067BD1"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Burnyeat, M. (1980). Aristotle on learning to be good. 71-73, 78-79,  in A. Rorty (Ed.), Essays on Aristotle’s ethics.</w:t>
      </w:r>
    </w:p>
  </w:footnote>
  <w:footnote w:id="23">
    <w:p w14:paraId="27C673F4" w14:textId="694921C2"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CITES</w:t>
      </w:r>
    </w:p>
  </w:footnote>
  <w:footnote w:id="24">
    <w:p w14:paraId="4E6D33A1" w14:textId="03C28A7A" w:rsidR="00035570" w:rsidRPr="00E6052D" w:rsidRDefault="00035570" w:rsidP="003951DD">
      <w:pPr>
        <w:pStyle w:val="Heading1"/>
        <w:shd w:val="clear" w:color="auto" w:fill="FFFFFF"/>
        <w:spacing w:before="90" w:beforeAutospacing="0" w:after="90" w:afterAutospacing="0"/>
        <w:rPr>
          <w:rFonts w:ascii="Times New Roman" w:eastAsia="Times New Roman" w:hAnsi="Times New Roman" w:cs="Times New Roman"/>
          <w:color w:val="000000"/>
          <w:sz w:val="18"/>
          <w:szCs w:val="18"/>
        </w:rPr>
      </w:pPr>
      <w:r w:rsidRPr="00E6052D">
        <w:rPr>
          <w:rStyle w:val="FootnoteReference"/>
          <w:rFonts w:ascii="Times New Roman" w:hAnsi="Times New Roman" w:cs="Times New Roman"/>
          <w:b w:val="0"/>
          <w:sz w:val="18"/>
          <w:szCs w:val="18"/>
        </w:rPr>
        <w:footnoteRef/>
      </w:r>
      <w:r w:rsidRPr="00E6052D">
        <w:rPr>
          <w:rFonts w:ascii="Times New Roman" w:hAnsi="Times New Roman" w:cs="Times New Roman"/>
          <w:b w:val="0"/>
          <w:sz w:val="18"/>
          <w:szCs w:val="18"/>
        </w:rPr>
        <w:t xml:space="preserve"> </w:t>
      </w:r>
      <w:r w:rsidRPr="00E6052D">
        <w:rPr>
          <w:rFonts w:ascii="Times New Roman" w:eastAsia="Times New Roman" w:hAnsi="Times New Roman" w:cs="Times New Roman"/>
          <w:b w:val="0"/>
          <w:color w:val="000000"/>
          <w:sz w:val="18"/>
          <w:szCs w:val="18"/>
        </w:rPr>
        <w:t>Perceiving the community norms of alcohol use among students: some research implications for campus alcohol education programming, H.W. Perkins, A.D. Berkowitz.</w:t>
      </w:r>
    </w:p>
  </w:footnote>
  <w:footnote w:id="25">
    <w:p w14:paraId="45FA0BF6" w14:textId="2AD282C3"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Steve Martin, </w:t>
      </w:r>
      <w:r w:rsidRPr="00E6052D">
        <w:rPr>
          <w:rFonts w:ascii="Times New Roman" w:eastAsia="Times New Roman" w:hAnsi="Times New Roman" w:cs="Times New Roman"/>
          <w:color w:val="000000"/>
          <w:sz w:val="18"/>
          <w:szCs w:val="18"/>
        </w:rPr>
        <w:t xml:space="preserve">98% of HBR Readers Love This Article, Harvard Business Review (Oct. 2012) </w:t>
      </w:r>
    </w:p>
  </w:footnote>
  <w:footnote w:id="26">
    <w:p w14:paraId="0C3695D8" w14:textId="650CC154"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John Cooper, Political Animals and Civic Friendship,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_Ref226196604 \h </w:instrText>
      </w:r>
      <w:r w:rsidRPr="00E6052D">
        <w:rPr>
          <w:rFonts w:ascii="Times New Roman" w:hAnsi="Times New Roman" w:cs="Times New Roman"/>
          <w:sz w:val="18"/>
          <w:szCs w:val="18"/>
        </w:rPr>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15</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at 75-76.</w:t>
      </w:r>
    </w:p>
  </w:footnote>
  <w:footnote w:id="27">
    <w:p w14:paraId="629C3850" w14:textId="4D481A19"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at 72-76.</w:t>
      </w:r>
    </w:p>
  </w:footnote>
  <w:footnote w:id="28">
    <w:p w14:paraId="56B6D162" w14:textId="42C7DBAA"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w:t>
      </w:r>
      <w:r w:rsidRPr="00E6052D">
        <w:rPr>
          <w:rStyle w:val="apple-style-span"/>
          <w:rFonts w:ascii="Times New Roman" w:hAnsi="Times New Roman" w:cs="Times New Roman"/>
          <w:color w:val="333333"/>
          <w:sz w:val="18"/>
          <w:szCs w:val="18"/>
        </w:rPr>
        <w:t>NE 1.7 1097b11; Politics I.2 1253a2-3</w:t>
      </w:r>
    </w:p>
  </w:footnote>
  <w:footnote w:id="29">
    <w:p w14:paraId="5D691573" w14:textId="4B71A7DD"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John Cooper, Political Animals and Civic Friendship,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_Ref226196604 \h </w:instrText>
      </w:r>
      <w:r w:rsidRPr="00E6052D">
        <w:rPr>
          <w:rFonts w:ascii="Times New Roman" w:hAnsi="Times New Roman" w:cs="Times New Roman"/>
          <w:sz w:val="18"/>
          <w:szCs w:val="18"/>
        </w:rPr>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15</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xml:space="preserve">, 73-73, 79-80.  </w:t>
      </w:r>
    </w:p>
  </w:footnote>
  <w:footnote w:id="30">
    <w:p w14:paraId="49E86651" w14:textId="2036C212"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Sam Scheffler, Equality and Tradition, at XX (2010)</w:t>
      </w:r>
    </w:p>
  </w:footnote>
  <w:footnote w:id="31">
    <w:p w14:paraId="1E528930" w14:textId="2F19E9A5"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Sam Scheffler, Death and the Afterlife, (</w:t>
      </w:r>
      <w:r w:rsidRPr="00E6052D">
        <w:rPr>
          <w:rFonts w:ascii="Times New Roman" w:hAnsi="Times New Roman" w:cs="Times New Roman"/>
          <w:sz w:val="18"/>
          <w:szCs w:val="18"/>
        </w:rPr>
        <w:t>forthcoming)</w:t>
      </w:r>
    </w:p>
  </w:footnote>
  <w:footnote w:id="32">
    <w:p w14:paraId="6C1FA4BA" w14:textId="7D5546F2" w:rsidR="00035570" w:rsidRPr="00E6052D" w:rsidRDefault="00035570" w:rsidP="003951DD">
      <w:pPr>
        <w:pStyle w:val="FootnoteText"/>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Antony Appiah, Cosmopolitanism: Ethics in a World of Strangers, XXX (2006).</w:t>
      </w:r>
    </w:p>
  </w:footnote>
  <w:footnote w:id="33">
    <w:p w14:paraId="1D087308" w14:textId="5933EA2B"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 xml:space="preserve">Sam Scheffler, Death and the Afterlife,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_Ref226210143 \h </w:instrText>
      </w:r>
      <w:r w:rsidRPr="00E6052D">
        <w:rPr>
          <w:rFonts w:ascii="Times New Roman" w:hAnsi="Times New Roman" w:cs="Times New Roman"/>
          <w:sz w:val="18"/>
          <w:szCs w:val="18"/>
        </w:rPr>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30</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at XX.</w:t>
      </w:r>
    </w:p>
  </w:footnote>
  <w:footnote w:id="34">
    <w:p w14:paraId="07D1AF63" w14:textId="443ACB0F" w:rsidR="00035570" w:rsidRPr="00E6052D" w:rsidRDefault="00035570">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Politica, XX.</w:t>
      </w:r>
    </w:p>
  </w:footnote>
  <w:footnote w:id="35">
    <w:p w14:paraId="1ACF5D86" w14:textId="6BADA3DC"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John Cooper, Political Animals and Civic Friendship,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_Ref226196604 \h </w:instrText>
      </w:r>
      <w:r w:rsidRPr="00E6052D">
        <w:rPr>
          <w:rFonts w:ascii="Times New Roman" w:hAnsi="Times New Roman" w:cs="Times New Roman"/>
          <w:sz w:val="18"/>
          <w:szCs w:val="18"/>
        </w:rPr>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15</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65-70, 74-75.</w:t>
      </w:r>
    </w:p>
  </w:footnote>
  <w:footnote w:id="36">
    <w:p w14:paraId="3288EF9D" w14:textId="7AAB5FE0"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Philip Pettit, Freedom of the City, 163.</w:t>
      </w:r>
    </w:p>
  </w:footnote>
  <w:footnote w:id="37">
    <w:p w14:paraId="61C700C8" w14:textId="77777777"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 xml:space="preserve">Lacey, State Punishment, 171 (1994).  </w:t>
      </w:r>
      <w:r w:rsidRPr="00E6052D">
        <w:rPr>
          <w:rFonts w:ascii="Times New Roman" w:hAnsi="Times New Roman" w:cs="Times New Roman"/>
          <w:sz w:val="18"/>
          <w:szCs w:val="18"/>
        </w:rPr>
        <w:t xml:space="preserve">As Nicola Lacey astutely notes: </w:t>
      </w:r>
    </w:p>
    <w:p w14:paraId="69AD4B40" w14:textId="2274B17B" w:rsidR="00035570" w:rsidRPr="00E6052D" w:rsidRDefault="00035570" w:rsidP="003951DD">
      <w:pPr>
        <w:pStyle w:val="FootnoteText"/>
        <w:ind w:left="720"/>
        <w:rPr>
          <w:rFonts w:ascii="Times New Roman" w:hAnsi="Times New Roman" w:cs="Times New Roman"/>
          <w:sz w:val="18"/>
          <w:szCs w:val="18"/>
        </w:rPr>
      </w:pPr>
      <w:r w:rsidRPr="00E6052D">
        <w:rPr>
          <w:rFonts w:ascii="Times New Roman" w:hAnsi="Times New Roman" w:cs="Times New Roman"/>
          <w:sz w:val="18"/>
          <w:szCs w:val="18"/>
        </w:rPr>
        <w:t>…the conception of an a- or pre-social human being makes no sense.  What individual human beings perceive as the proper bounds of autonomy around themselves, what they regard as just distributions, how they regard their relations with each other and a thousand other questions central to political philosophy, are ones which we simply cannot imagine being answered outside of some specific social and institutional context.</w:t>
      </w:r>
    </w:p>
  </w:footnote>
  <w:footnote w:id="38">
    <w:p w14:paraId="1E15D916" w14:textId="71EB3964"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David Keyt, Aristotle and Anarchism, 207.</w:t>
      </w:r>
    </w:p>
  </w:footnote>
  <w:footnote w:id="39">
    <w:p w14:paraId="4BD22452" w14:textId="77777777" w:rsidR="00035570" w:rsidRPr="00E6052D" w:rsidRDefault="00035570" w:rsidP="003951DD">
      <w:pPr>
        <w:pStyle w:val="FootnoteText"/>
        <w:spacing w:after="120"/>
        <w:jc w:val="both"/>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Gerald J. Postema, </w:t>
      </w:r>
      <w:r w:rsidRPr="00E6052D">
        <w:rPr>
          <w:rFonts w:ascii="Times New Roman" w:hAnsi="Times New Roman" w:cs="Times New Roman"/>
          <w:i/>
          <w:sz w:val="18"/>
          <w:szCs w:val="18"/>
        </w:rPr>
        <w:t>Rights, Equality, and Justice: A Conference Inspired by the Moral and Legal Theory of David Lyons: Law’s Ethos: Reflections on the Public Practice of Illegality</w:t>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90 B.U.L. Rev. 1847,</w:t>
      </w:r>
      <w:r w:rsidRPr="00E6052D">
        <w:rPr>
          <w:rFonts w:ascii="Times New Roman" w:hAnsi="Times New Roman" w:cs="Times New Roman"/>
          <w:sz w:val="18"/>
          <w:szCs w:val="18"/>
        </w:rPr>
        <w:t xml:space="preserve"> 1856 (2010).</w:t>
      </w:r>
      <w:r w:rsidRPr="00E6052D">
        <w:rPr>
          <w:rStyle w:val="apple-style-span"/>
          <w:rFonts w:ascii="Times New Roman" w:hAnsi="Times New Roman" w:cs="Times New Roman"/>
          <w:color w:val="333333"/>
          <w:sz w:val="18"/>
          <w:szCs w:val="18"/>
        </w:rPr>
        <w:t xml:space="preserve"> </w:t>
      </w:r>
      <w:r w:rsidRPr="00E6052D">
        <w:rPr>
          <w:rFonts w:ascii="Times New Roman" w:hAnsi="Times New Roman" w:cs="Times New Roman"/>
          <w:sz w:val="18"/>
          <w:szCs w:val="18"/>
        </w:rPr>
        <w:t xml:space="preserve"> </w:t>
      </w:r>
    </w:p>
  </w:footnote>
  <w:footnote w:id="40">
    <w:p w14:paraId="42A28DE7" w14:textId="1E8B5B45"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Yankah, Legal Vices and Civic Virtue, 7 </w:t>
      </w:r>
      <w:r w:rsidRPr="00E6052D">
        <w:rPr>
          <w:rFonts w:ascii="Times New Roman" w:hAnsi="Times New Roman" w:cs="Times New Roman"/>
          <w:smallCaps/>
          <w:sz w:val="18"/>
          <w:szCs w:val="18"/>
        </w:rPr>
        <w:t>Crim. Law and Phil.  61, 71</w:t>
      </w:r>
      <w:r w:rsidRPr="00E6052D">
        <w:rPr>
          <w:rFonts w:ascii="Times New Roman" w:hAnsi="Times New Roman" w:cs="Times New Roman"/>
          <w:sz w:val="18"/>
          <w:szCs w:val="18"/>
        </w:rPr>
        <w:t xml:space="preserve"> (2012).</w:t>
      </w:r>
    </w:p>
  </w:footnote>
  <w:footnote w:id="41">
    <w:p w14:paraId="27789C8F" w14:textId="7C76B6B7"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Politica,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_Ref226283604 \h </w:instrText>
      </w:r>
      <w:r w:rsidRPr="00E6052D">
        <w:rPr>
          <w:rFonts w:ascii="Times New Roman" w:hAnsi="Times New Roman" w:cs="Times New Roman"/>
          <w:sz w:val="18"/>
          <w:szCs w:val="18"/>
        </w:rPr>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5</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xml:space="preserve"> at XX.  </w:t>
      </w:r>
    </w:p>
  </w:footnote>
  <w:footnote w:id="42">
    <w:p w14:paraId="59B5EB33" w14:textId="10AC9B9A"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 xml:space="preserve">at XX.  </w:t>
      </w:r>
    </w:p>
  </w:footnote>
  <w:footnote w:id="43">
    <w:p w14:paraId="2F5A919E" w14:textId="55FAA017"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 xml:space="preserve">Kraut,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_Ref226050864 \h </w:instrText>
      </w:r>
      <w:r w:rsidRPr="00E6052D">
        <w:rPr>
          <w:rFonts w:ascii="Times New Roman" w:hAnsi="Times New Roman" w:cs="Times New Roman"/>
          <w:sz w:val="18"/>
          <w:szCs w:val="18"/>
        </w:rPr>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6</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xml:space="preserve"> at XX; Frede, Citizenship in Aristotle’s Politics, at 177-178.  </w:t>
      </w:r>
    </w:p>
  </w:footnote>
  <w:footnote w:id="44">
    <w:p w14:paraId="58CDD0DD" w14:textId="56A6CD38"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Politica</w:t>
      </w:r>
      <w:r w:rsidRPr="00E6052D">
        <w:rPr>
          <w:rFonts w:ascii="Times New Roman" w:hAnsi="Times New Roman" w:cs="Times New Roman"/>
          <w:i/>
          <w:sz w:val="18"/>
          <w:szCs w:val="18"/>
        </w:rPr>
        <w:t xml:space="preserve"> </w:t>
      </w:r>
      <w:r w:rsidRPr="00E6052D">
        <w:rPr>
          <w:rFonts w:ascii="Times New Roman" w:hAnsi="Times New Roman" w:cs="Times New Roman"/>
          <w:sz w:val="18"/>
          <w:szCs w:val="18"/>
        </w:rPr>
        <w:t xml:space="preserve">at XX; </w:t>
      </w:r>
      <w:r w:rsidRPr="00E6052D">
        <w:rPr>
          <w:rFonts w:ascii="Times New Roman" w:hAnsi="Times New Roman" w:cs="Times New Roman"/>
          <w:smallCaps/>
          <w:sz w:val="18"/>
          <w:szCs w:val="18"/>
        </w:rPr>
        <w:t xml:space="preserve">Kraut, </w:t>
      </w:r>
      <w:r w:rsidRPr="00E6052D">
        <w:rPr>
          <w:rFonts w:ascii="Times New Roman" w:hAnsi="Times New Roman" w:cs="Times New Roman"/>
          <w:i/>
          <w:iCs/>
          <w:sz w:val="18"/>
          <w:szCs w:val="18"/>
        </w:rPr>
        <w:t xml:space="preserve">supra </w:t>
      </w:r>
      <w:r w:rsidRPr="00E6052D">
        <w:rPr>
          <w:rFonts w:ascii="Times New Roman" w:hAnsi="Times New Roman" w:cs="Times New Roman"/>
          <w:iCs/>
          <w:sz w:val="18"/>
          <w:szCs w:val="18"/>
        </w:rPr>
        <w:t xml:space="preserve">note </w:t>
      </w:r>
      <w:r w:rsidRPr="00E6052D">
        <w:rPr>
          <w:rFonts w:ascii="Times New Roman" w:hAnsi="Times New Roman" w:cs="Times New Roman"/>
          <w:iCs/>
          <w:sz w:val="18"/>
          <w:szCs w:val="18"/>
        </w:rPr>
        <w:fldChar w:fldCharType="begin"/>
      </w:r>
      <w:r w:rsidRPr="00E6052D">
        <w:rPr>
          <w:rFonts w:ascii="Times New Roman" w:hAnsi="Times New Roman" w:cs="Times New Roman"/>
          <w:iCs/>
          <w:sz w:val="18"/>
          <w:szCs w:val="18"/>
        </w:rPr>
        <w:instrText xml:space="preserve"> NOTEREF _Ref226050864 \h </w:instrText>
      </w:r>
      <w:r w:rsidRPr="00E6052D">
        <w:rPr>
          <w:rFonts w:ascii="Times New Roman" w:hAnsi="Times New Roman" w:cs="Times New Roman"/>
          <w:iCs/>
          <w:sz w:val="18"/>
          <w:szCs w:val="18"/>
        </w:rPr>
      </w:r>
      <w:r w:rsidRPr="00E6052D">
        <w:rPr>
          <w:rFonts w:ascii="Times New Roman" w:hAnsi="Times New Roman" w:cs="Times New Roman"/>
          <w:iCs/>
          <w:sz w:val="18"/>
          <w:szCs w:val="18"/>
        </w:rPr>
        <w:fldChar w:fldCharType="separate"/>
      </w:r>
      <w:r w:rsidRPr="00E6052D">
        <w:rPr>
          <w:rFonts w:ascii="Times New Roman" w:hAnsi="Times New Roman" w:cs="Times New Roman"/>
          <w:iCs/>
          <w:sz w:val="18"/>
          <w:szCs w:val="18"/>
        </w:rPr>
        <w:t>6</w:t>
      </w:r>
      <w:r w:rsidRPr="00E6052D">
        <w:rPr>
          <w:rFonts w:ascii="Times New Roman" w:hAnsi="Times New Roman" w:cs="Times New Roman"/>
          <w:iCs/>
          <w:sz w:val="18"/>
          <w:szCs w:val="18"/>
        </w:rPr>
        <w:fldChar w:fldCharType="end"/>
      </w:r>
      <w:r w:rsidRPr="00E6052D">
        <w:rPr>
          <w:rFonts w:ascii="Times New Roman" w:hAnsi="Times New Roman" w:cs="Times New Roman"/>
          <w:iCs/>
          <w:sz w:val="18"/>
          <w:szCs w:val="18"/>
        </w:rPr>
        <w:t xml:space="preserve">, </w:t>
      </w:r>
      <w:r w:rsidRPr="00E6052D">
        <w:rPr>
          <w:rFonts w:ascii="Times New Roman" w:hAnsi="Times New Roman" w:cs="Times New Roman"/>
          <w:smallCaps/>
          <w:sz w:val="18"/>
          <w:szCs w:val="18"/>
        </w:rPr>
        <w:t>249</w:t>
      </w:r>
      <w:r w:rsidRPr="00E6052D">
        <w:rPr>
          <w:rFonts w:ascii="Times New Roman" w:hAnsi="Times New Roman" w:cs="Times New Roman"/>
          <w:sz w:val="18"/>
          <w:szCs w:val="18"/>
        </w:rPr>
        <w:t>.</w:t>
      </w:r>
    </w:p>
  </w:footnote>
  <w:footnote w:id="45">
    <w:p w14:paraId="4F0F5CFB" w14:textId="1457C30D"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at XX; David Keyt, Aristotle and Anarchism, 208-209, 212.</w:t>
      </w:r>
    </w:p>
  </w:footnote>
  <w:footnote w:id="46">
    <w:p w14:paraId="5EF71E54" w14:textId="4C947E1B"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Frede, Citizenship in Aristotle’s Politics,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_Ref226285987 \h </w:instrText>
      </w:r>
      <w:r w:rsidRPr="00E6052D">
        <w:rPr>
          <w:rFonts w:ascii="Times New Roman" w:hAnsi="Times New Roman" w:cs="Times New Roman"/>
          <w:sz w:val="18"/>
          <w:szCs w:val="18"/>
        </w:rPr>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41</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177-78; David Keyt, Aristotle and Anarchism, 216.</w:t>
      </w:r>
    </w:p>
  </w:footnote>
  <w:footnote w:id="47">
    <w:p w14:paraId="0416EBDD" w14:textId="7CD7A850" w:rsidR="00035570" w:rsidRPr="00E6052D" w:rsidRDefault="00035570" w:rsidP="003951DD">
      <w:pPr>
        <w:pStyle w:val="FootnoteText"/>
        <w:rPr>
          <w:rFonts w:ascii="Times New Roman" w:hAnsi="Times New Roman" w:cs="Times New Roman"/>
          <w:i/>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Frede, Citizenship in Aristotle’s Politics,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_Ref226285987 \h </w:instrText>
      </w:r>
      <w:r w:rsidRPr="00E6052D">
        <w:rPr>
          <w:rFonts w:ascii="Times New Roman" w:hAnsi="Times New Roman" w:cs="Times New Roman"/>
          <w:sz w:val="18"/>
          <w:szCs w:val="18"/>
        </w:rPr>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41</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172,176-178.</w:t>
      </w:r>
    </w:p>
  </w:footnote>
  <w:footnote w:id="48">
    <w:p w14:paraId="6C2E967A" w14:textId="78931808" w:rsidR="00035570" w:rsidRPr="00E6052D" w:rsidRDefault="00035570" w:rsidP="003951DD">
      <w:pPr>
        <w:pStyle w:val="FootnoteText"/>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Pettit, Freedom of the City, at XX; </w:t>
      </w:r>
      <w:r w:rsidRPr="00E6052D">
        <w:rPr>
          <w:rFonts w:ascii="Times New Roman" w:hAnsi="Times New Roman" w:cs="Times New Roman"/>
          <w:smallCaps/>
          <w:sz w:val="18"/>
          <w:szCs w:val="18"/>
        </w:rPr>
        <w:t>Pettit, Republicanism at 66-67.</w:t>
      </w:r>
    </w:p>
  </w:footnote>
  <w:footnote w:id="49">
    <w:p w14:paraId="515B9E25" w14:textId="791EF5AF"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Yankah, Republican Responsibility in Criminal Law, XX (</w:t>
      </w:r>
      <w:r w:rsidRPr="00E6052D">
        <w:rPr>
          <w:rFonts w:ascii="Times New Roman" w:hAnsi="Times New Roman" w:cs="Times New Roman"/>
          <w:i/>
          <w:sz w:val="18"/>
          <w:szCs w:val="18"/>
        </w:rPr>
        <w:t>forthcoming</w:t>
      </w:r>
      <w:r w:rsidRPr="00E6052D">
        <w:rPr>
          <w:rFonts w:ascii="Times New Roman" w:hAnsi="Times New Roman" w:cs="Times New Roman"/>
          <w:sz w:val="18"/>
          <w:szCs w:val="18"/>
        </w:rPr>
        <w:t xml:space="preserve"> _ Crim. Law and Phil. _ (2013)); Paul Gowder, Equality and the Rule of Law in Ancient Athens, 4 (</w:t>
      </w:r>
      <w:r w:rsidRPr="00E6052D">
        <w:rPr>
          <w:rFonts w:ascii="Times New Roman" w:hAnsi="Times New Roman" w:cs="Times New Roman"/>
          <w:i/>
          <w:sz w:val="18"/>
          <w:szCs w:val="18"/>
        </w:rPr>
        <w:t>forthcoming</w:t>
      </w:r>
      <w:r w:rsidRPr="00E6052D">
        <w:rPr>
          <w:rFonts w:ascii="Times New Roman" w:hAnsi="Times New Roman" w:cs="Times New Roman"/>
          <w:sz w:val="18"/>
          <w:szCs w:val="18"/>
        </w:rPr>
        <w:t>).</w:t>
      </w:r>
    </w:p>
  </w:footnote>
  <w:footnote w:id="50">
    <w:p w14:paraId="5BB840AD" w14:textId="75BB4580"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Pettit, Freedom of the City, at 149-150.</w:t>
      </w:r>
    </w:p>
  </w:footnote>
  <w:footnote w:id="51">
    <w:p w14:paraId="042CEE5E" w14:textId="084BADD9"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Gowder, Equality and the Rule of Law in Ancient Athens, 14-15, 28.</w:t>
      </w:r>
    </w:p>
  </w:footnote>
  <w:footnote w:id="52">
    <w:p w14:paraId="3EF1C299" w14:textId="59F45FF9"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at 14-15.</w:t>
      </w:r>
    </w:p>
  </w:footnote>
  <w:footnote w:id="53">
    <w:p w14:paraId="2A1E896A" w14:textId="5D7F8FD6"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at 14-15, 18-22.</w:t>
      </w:r>
    </w:p>
  </w:footnote>
  <w:footnote w:id="54">
    <w:p w14:paraId="274FC2F4" w14:textId="2376EB69"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Politica</w:t>
      </w:r>
      <w:r w:rsidRPr="00E6052D">
        <w:rPr>
          <w:rFonts w:ascii="Times New Roman" w:hAnsi="Times New Roman" w:cs="Times New Roman"/>
          <w:i/>
          <w:sz w:val="18"/>
          <w:szCs w:val="18"/>
        </w:rPr>
        <w:t xml:space="preserve"> </w:t>
      </w:r>
      <w:r w:rsidRPr="00E6052D">
        <w:rPr>
          <w:rFonts w:ascii="Times New Roman" w:hAnsi="Times New Roman" w:cs="Times New Roman"/>
          <w:sz w:val="18"/>
          <w:szCs w:val="18"/>
        </w:rPr>
        <w:t xml:space="preserve">at bk. III, ch. 4; </w:t>
      </w:r>
      <w:r w:rsidRPr="00E6052D">
        <w:rPr>
          <w:rFonts w:ascii="Times New Roman" w:hAnsi="Times New Roman" w:cs="Times New Roman"/>
          <w:smallCaps/>
          <w:sz w:val="18"/>
          <w:szCs w:val="18"/>
        </w:rPr>
        <w:t xml:space="preserve">Kraut, Aristotle, </w:t>
      </w:r>
      <w:r w:rsidRPr="00E6052D">
        <w:rPr>
          <w:rFonts w:ascii="Times New Roman" w:hAnsi="Times New Roman" w:cs="Times New Roman"/>
          <w:sz w:val="18"/>
          <w:szCs w:val="18"/>
        </w:rPr>
        <w:t xml:space="preserve">251-252; Cooper, Political Animals and Civic Friendship,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_Ref226196604 \h </w:instrText>
      </w:r>
      <w:r w:rsidRPr="00E6052D">
        <w:rPr>
          <w:rFonts w:ascii="Times New Roman" w:hAnsi="Times New Roman" w:cs="Times New Roman"/>
          <w:sz w:val="18"/>
          <w:szCs w:val="18"/>
        </w:rPr>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15</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69.</w:t>
      </w:r>
    </w:p>
  </w:footnote>
  <w:footnote w:id="55">
    <w:p w14:paraId="5EE7C2DE" w14:textId="6CC24BF2" w:rsidR="00035570" w:rsidRPr="00E6052D" w:rsidRDefault="00035570" w:rsidP="003951DD">
      <w:pPr>
        <w:widowControl w:val="0"/>
        <w:autoSpaceDE w:val="0"/>
        <w:autoSpaceDN w:val="0"/>
        <w:adjustRightInd w:val="0"/>
        <w:spacing w:after="240"/>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 xml:space="preserve">Kraut, Aristotle, </w:t>
      </w:r>
      <w:r w:rsidRPr="00E6052D">
        <w:rPr>
          <w:rFonts w:ascii="Times New Roman" w:hAnsi="Times New Roman" w:cs="Times New Roman"/>
          <w:sz w:val="18"/>
          <w:szCs w:val="18"/>
        </w:rPr>
        <w:t>362; Hampton, J. (1998). Punishment, feminism, and political identity: A case study in the expressive meaning of the law. 11 Canadian Journal of Law &amp; Jurisprudence, 23.</w:t>
      </w:r>
    </w:p>
  </w:footnote>
  <w:footnote w:id="56">
    <w:p w14:paraId="0D6E1182" w14:textId="6DCE4443"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Pettit, Freedom of the City, 141-142.</w:t>
      </w:r>
    </w:p>
  </w:footnote>
  <w:footnote w:id="57">
    <w:p w14:paraId="50552821" w14:textId="7604EB18"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Politica: bk. III, ch. 4, 1276b36–1277b34.</w:t>
      </w:r>
    </w:p>
  </w:footnote>
  <w:footnote w:id="58">
    <w:p w14:paraId="2EE612C8" w14:textId="3B83D663"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Pettit, Freedom of the City, 145; Yankah, Legal Vices and Civic Virtues, 70-74.</w:t>
      </w:r>
    </w:p>
  </w:footnote>
  <w:footnote w:id="59">
    <w:p w14:paraId="7F77AE1B" w14:textId="1AB30BD2"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Barnes, Aristotle and Political Liberty, 190; Frede, Citizenship in Aristotle’s Politics, </w:t>
      </w:r>
      <w:r w:rsidRPr="00E6052D">
        <w:rPr>
          <w:rFonts w:ascii="Times New Roman" w:hAnsi="Times New Roman" w:cs="Times New Roman"/>
          <w:i/>
          <w:sz w:val="18"/>
          <w:szCs w:val="18"/>
        </w:rPr>
        <w:t xml:space="preserve">supra </w:t>
      </w:r>
      <w:r w:rsidRPr="00E6052D">
        <w:rPr>
          <w:rFonts w:ascii="Times New Roman" w:hAnsi="Times New Roman" w:cs="Times New Roman"/>
          <w:sz w:val="18"/>
          <w:szCs w:val="18"/>
        </w:rPr>
        <w:t xml:space="preserve">note </w:t>
      </w:r>
      <w:r w:rsidRPr="00E6052D">
        <w:rPr>
          <w:rFonts w:ascii="Times New Roman" w:hAnsi="Times New Roman" w:cs="Times New Roman"/>
          <w:sz w:val="18"/>
          <w:szCs w:val="18"/>
        </w:rPr>
        <w:fldChar w:fldCharType="begin"/>
      </w:r>
      <w:r w:rsidRPr="00E6052D">
        <w:rPr>
          <w:rFonts w:ascii="Times New Roman" w:hAnsi="Times New Roman" w:cs="Times New Roman"/>
          <w:sz w:val="18"/>
          <w:szCs w:val="18"/>
        </w:rPr>
        <w:instrText xml:space="preserve"> NOTEREF _Ref226285987 \h </w:instrText>
      </w:r>
      <w:r w:rsidRPr="00E6052D">
        <w:rPr>
          <w:rFonts w:ascii="Times New Roman" w:hAnsi="Times New Roman" w:cs="Times New Roman"/>
          <w:sz w:val="18"/>
          <w:szCs w:val="18"/>
        </w:rPr>
      </w:r>
      <w:r w:rsidRPr="00E6052D">
        <w:rPr>
          <w:rFonts w:ascii="Times New Roman" w:hAnsi="Times New Roman" w:cs="Times New Roman"/>
          <w:sz w:val="18"/>
          <w:szCs w:val="18"/>
        </w:rPr>
        <w:fldChar w:fldCharType="separate"/>
      </w:r>
      <w:r w:rsidRPr="00E6052D">
        <w:rPr>
          <w:rFonts w:ascii="Times New Roman" w:hAnsi="Times New Roman" w:cs="Times New Roman"/>
          <w:sz w:val="18"/>
          <w:szCs w:val="18"/>
        </w:rPr>
        <w:t>41</w:t>
      </w:r>
      <w:r w:rsidRPr="00E6052D">
        <w:rPr>
          <w:rFonts w:ascii="Times New Roman" w:hAnsi="Times New Roman" w:cs="Times New Roman"/>
          <w:sz w:val="18"/>
          <w:szCs w:val="18"/>
        </w:rPr>
        <w:fldChar w:fldCharType="end"/>
      </w:r>
      <w:r w:rsidRPr="00E6052D">
        <w:rPr>
          <w:rFonts w:ascii="Times New Roman" w:hAnsi="Times New Roman" w:cs="Times New Roman"/>
          <w:sz w:val="18"/>
          <w:szCs w:val="18"/>
        </w:rPr>
        <w:t xml:space="preserve">, XX. </w:t>
      </w:r>
    </w:p>
  </w:footnote>
  <w:footnote w:id="60">
    <w:p w14:paraId="649754B7" w14:textId="5EE109A4"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Barnes, Aristotle and Political Liberty, at 189-190.</w:t>
      </w:r>
    </w:p>
  </w:footnote>
  <w:footnote w:id="61">
    <w:p w14:paraId="258876B4" w14:textId="7F961F9C"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Yankah, Legal Vices and Civic Virtue, 72-74.</w:t>
      </w:r>
    </w:p>
  </w:footnote>
  <w:footnote w:id="62">
    <w:p w14:paraId="106B48C7" w14:textId="0C655F24"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 xml:space="preserve">Kraut, Aristotle, </w:t>
      </w:r>
      <w:r w:rsidRPr="00E6052D">
        <w:rPr>
          <w:rFonts w:ascii="Times New Roman" w:hAnsi="Times New Roman" w:cs="Times New Roman"/>
          <w:sz w:val="18"/>
          <w:szCs w:val="18"/>
        </w:rPr>
        <w:t>102, 265–2; Edmundson, 275.</w:t>
      </w:r>
    </w:p>
  </w:footnote>
  <w:footnote w:id="63">
    <w:p w14:paraId="70ECFFE5" w14:textId="4F5CA133"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Politica: bk. III, ch. 6, 1279a17–21, 1284b4–19</w:t>
      </w:r>
    </w:p>
  </w:footnote>
  <w:footnote w:id="64">
    <w:p w14:paraId="6D94A0B6" w14:textId="25891998"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Politica: bk. III, ch. 7, 1279b28–32</w:t>
      </w:r>
    </w:p>
  </w:footnote>
  <w:footnote w:id="65">
    <w:p w14:paraId="6C25C03F" w14:textId="36C52C59"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Yankah, Legal Vices and Civic Virtues, 73-74; Aristotle, Nicomachean Ethics: bk. VIII, ch. 9.</w:t>
      </w:r>
    </w:p>
  </w:footnote>
  <w:footnote w:id="66">
    <w:p w14:paraId="14B5DFB2" w14:textId="4CD79236"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Politics: bk. II, ch. 2–5</w:t>
      </w:r>
    </w:p>
  </w:footnote>
  <w:footnote w:id="67">
    <w:p w14:paraId="7BD1DE68" w14:textId="5CF4AE95" w:rsidR="00035570" w:rsidRPr="00E6052D" w:rsidRDefault="00035570" w:rsidP="003951DD">
      <w:pPr>
        <w:pStyle w:val="FootnoteText"/>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Kraut, Aristotle, 271-275.</w:t>
      </w:r>
    </w:p>
  </w:footnote>
  <w:footnote w:id="68">
    <w:p w14:paraId="1E8AF061" w14:textId="000BDC7A"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Yankah, Republican Responsibility in Criminal Law, (</w:t>
      </w:r>
      <w:r w:rsidRPr="00E6052D">
        <w:rPr>
          <w:rFonts w:ascii="Times New Roman" w:hAnsi="Times New Roman" w:cs="Times New Roman"/>
          <w:i/>
          <w:sz w:val="18"/>
          <w:szCs w:val="18"/>
        </w:rPr>
        <w:t>forthcoming</w:t>
      </w:r>
      <w:r w:rsidRPr="00E6052D">
        <w:rPr>
          <w:rFonts w:ascii="Times New Roman" w:hAnsi="Times New Roman" w:cs="Times New Roman"/>
          <w:sz w:val="18"/>
          <w:szCs w:val="18"/>
        </w:rPr>
        <w:t xml:space="preserve"> _ Crim. Law &amp; Phil. _)</w:t>
      </w:r>
    </w:p>
  </w:footnote>
  <w:footnote w:id="69">
    <w:p w14:paraId="179DA0AD" w14:textId="73BB9928"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Burnyeat, M. (1980). Aristotle on learning to be good. 71-73, 78-79; W.A. Edmundson, The virtue of law-abidance. 6 Philosopher’s Imprint 1, 37-38 (2006).</w:t>
      </w:r>
    </w:p>
  </w:footnote>
  <w:footnote w:id="70">
    <w:p w14:paraId="3D634A13" w14:textId="42DA543C"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at 275.</w:t>
      </w:r>
    </w:p>
  </w:footnote>
  <w:footnote w:id="71">
    <w:p w14:paraId="3221FB4B" w14:textId="149DE52D" w:rsidR="00035570" w:rsidRPr="00E6052D" w:rsidRDefault="00035570" w:rsidP="003951DD">
      <w:pPr>
        <w:widowControl w:val="0"/>
        <w:autoSpaceDE w:val="0"/>
        <w:autoSpaceDN w:val="0"/>
        <w:adjustRightInd w:val="0"/>
        <w:spacing w:after="240"/>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Politica: bk. IV, ch. 1, 1295b2–1296b2; Yankah, Legal Vices and Civic Virtue, 75-76</w:t>
      </w:r>
    </w:p>
  </w:footnote>
  <w:footnote w:id="72">
    <w:p w14:paraId="70C45F98" w14:textId="643E422E"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Gerken, H. K. (2010). Getting from here to there in redistricting reform. 5 Duke Journal of Constitutional Law &amp; Public Policy, 1.    </w:t>
      </w:r>
    </w:p>
  </w:footnote>
  <w:footnote w:id="73">
    <w:p w14:paraId="2D6AEBFF" w14:textId="77777777" w:rsidR="00035570" w:rsidRPr="00E6052D" w:rsidRDefault="00035570" w:rsidP="003951DD">
      <w:pPr>
        <w:rPr>
          <w:rStyle w:val="apple-style-span"/>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 xml:space="preserve">Machiavelli, The Discourses, XX; </w:t>
      </w:r>
      <w:r w:rsidRPr="00E6052D">
        <w:rPr>
          <w:rStyle w:val="apple-style-span"/>
          <w:rFonts w:ascii="Times New Roman" w:hAnsi="Times New Roman" w:cs="Times New Roman"/>
          <w:sz w:val="18"/>
          <w:szCs w:val="18"/>
        </w:rPr>
        <w:t>Maurizio Viroli, “Machiavelli and the Republican Idea of Politics”</w:t>
      </w:r>
    </w:p>
    <w:p w14:paraId="3AF64763" w14:textId="561CA6F8" w:rsidR="00035570" w:rsidRPr="00E6052D" w:rsidRDefault="00035570" w:rsidP="003951DD">
      <w:pPr>
        <w:pStyle w:val="FootnoteText"/>
        <w:rPr>
          <w:rFonts w:ascii="Times New Roman" w:hAnsi="Times New Roman" w:cs="Times New Roman"/>
          <w:sz w:val="18"/>
          <w:szCs w:val="18"/>
        </w:rPr>
      </w:pPr>
    </w:p>
  </w:footnote>
  <w:footnote w:id="74">
    <w:p w14:paraId="1308E6BA" w14:textId="39CA6803"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Nicomachean Ethics:bk. V, ch. 1, 1129b24–25 </w:t>
      </w:r>
    </w:p>
  </w:footnote>
  <w:footnote w:id="75">
    <w:p w14:paraId="44098869" w14:textId="146F07B2" w:rsidR="008160D3" w:rsidRPr="00E6052D" w:rsidRDefault="008160D3">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z w:val="18"/>
          <w:szCs w:val="18"/>
        </w:rPr>
        <w:t>Gowder, Equality</w:t>
      </w:r>
      <w:bookmarkStart w:id="8" w:name="_GoBack"/>
      <w:bookmarkEnd w:id="8"/>
      <w:r w:rsidRPr="00E6052D">
        <w:rPr>
          <w:rFonts w:ascii="Times New Roman" w:hAnsi="Times New Roman" w:cs="Times New Roman"/>
          <w:sz w:val="18"/>
          <w:szCs w:val="18"/>
        </w:rPr>
        <w:t xml:space="preserve"> and the R</w:t>
      </w:r>
      <w:r w:rsidRPr="00E6052D">
        <w:rPr>
          <w:rFonts w:ascii="Times New Roman" w:hAnsi="Times New Roman" w:cs="Times New Roman"/>
          <w:sz w:val="18"/>
          <w:szCs w:val="18"/>
        </w:rPr>
        <w:t>ule of Law in Ancient Athens, 4</w:t>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forthcoming</w:t>
      </w:r>
      <w:r w:rsidRPr="00E6052D">
        <w:rPr>
          <w:rFonts w:ascii="Times New Roman" w:hAnsi="Times New Roman" w:cs="Times New Roman"/>
          <w:sz w:val="18"/>
          <w:szCs w:val="18"/>
        </w:rPr>
        <w:t>).</w:t>
      </w:r>
    </w:p>
  </w:footnote>
  <w:footnote w:id="76">
    <w:p w14:paraId="7B518A45" w14:textId="46CD0F37" w:rsidR="00035570" w:rsidRPr="00E6052D" w:rsidRDefault="00035570" w:rsidP="003951DD">
      <w:pPr>
        <w:widowControl w:val="0"/>
        <w:autoSpaceDE w:val="0"/>
        <w:autoSpaceDN w:val="0"/>
        <w:adjustRightInd w:val="0"/>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Kraut, Aristotle, 117–118, 271; W.A. Edmundson, The virtue of law-abidance. 6 Philosopher’s Imprint 1 26-28 (2006).</w:t>
      </w:r>
    </w:p>
    <w:p w14:paraId="73B40C0B" w14:textId="5FA63FBF" w:rsidR="00035570" w:rsidRPr="00E6052D" w:rsidRDefault="00035570" w:rsidP="003951DD">
      <w:pPr>
        <w:pStyle w:val="FootnoteText"/>
        <w:rPr>
          <w:rFonts w:ascii="Times New Roman" w:hAnsi="Times New Roman" w:cs="Times New Roman"/>
          <w:sz w:val="18"/>
          <w:szCs w:val="18"/>
        </w:rPr>
      </w:pPr>
    </w:p>
  </w:footnote>
  <w:footnote w:id="77">
    <w:p w14:paraId="297EB04E" w14:textId="7B6849AF"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Yankah, Legal Vices and Civic Virtue, 67.</w:t>
      </w:r>
    </w:p>
  </w:footnote>
  <w:footnote w:id="78">
    <w:p w14:paraId="52DCEAAF" w14:textId="0F34A77F"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Politica, at XX; </w:t>
      </w:r>
      <w:r w:rsidRPr="00E6052D">
        <w:rPr>
          <w:rFonts w:ascii="Times New Roman" w:hAnsi="Times New Roman" w:cs="Times New Roman"/>
          <w:smallCaps/>
          <w:sz w:val="18"/>
          <w:szCs w:val="18"/>
        </w:rPr>
        <w:t>Kraut, Aristotle, 367-369.</w:t>
      </w:r>
    </w:p>
  </w:footnote>
  <w:footnote w:id="79">
    <w:p w14:paraId="1D6A0019" w14:textId="04650133" w:rsidR="00035570" w:rsidRPr="00E6052D" w:rsidRDefault="00035570" w:rsidP="003951DD">
      <w:pPr>
        <w:widowControl w:val="0"/>
        <w:autoSpaceDE w:val="0"/>
        <w:autoSpaceDN w:val="0"/>
        <w:adjustRightInd w:val="0"/>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L. Solum, Natural justice. 51 American Journal of Jurisdiction, 104-105 (2006).</w:t>
      </w:r>
    </w:p>
    <w:p w14:paraId="0F8DCDA9" w14:textId="787FC970" w:rsidR="00035570" w:rsidRPr="00E6052D" w:rsidRDefault="00035570" w:rsidP="003951DD">
      <w:pPr>
        <w:pStyle w:val="FootnoteText"/>
        <w:rPr>
          <w:rFonts w:ascii="Times New Roman" w:hAnsi="Times New Roman" w:cs="Times New Roman"/>
          <w:sz w:val="18"/>
          <w:szCs w:val="18"/>
        </w:rPr>
      </w:pPr>
    </w:p>
  </w:footnote>
  <w:footnote w:id="80">
    <w:p w14:paraId="6B6A2DBF" w14:textId="3F90BC58" w:rsidR="00035570" w:rsidRPr="00E6052D" w:rsidRDefault="00035570" w:rsidP="003951DD">
      <w:pPr>
        <w:widowControl w:val="0"/>
        <w:autoSpaceDE w:val="0"/>
        <w:autoSpaceDN w:val="0"/>
        <w:adjustRightInd w:val="0"/>
        <w:spacing w:after="240"/>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Nicomachean Ethics: bk. III, ch. 1, 1110a4–27; bk. III, ch. 4, 1277a27; </w:t>
      </w:r>
      <w:r w:rsidRPr="00E6052D">
        <w:rPr>
          <w:rFonts w:ascii="Times New Roman" w:hAnsi="Times New Roman" w:cs="Times New Roman"/>
          <w:smallCaps/>
          <w:sz w:val="18"/>
          <w:szCs w:val="18"/>
        </w:rPr>
        <w:t>Kraut, Aristotle, 114-118.</w:t>
      </w:r>
    </w:p>
  </w:footnote>
  <w:footnote w:id="81">
    <w:p w14:paraId="16D88097" w14:textId="230E6339"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 xml:space="preserve">Kraut, Aristotle, 370-371. </w:t>
      </w:r>
    </w:p>
  </w:footnote>
  <w:footnote w:id="82">
    <w:p w14:paraId="1085B01A" w14:textId="446F05C9"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Id.;</w:t>
      </w:r>
      <w:r w:rsidRPr="00E6052D">
        <w:rPr>
          <w:rFonts w:ascii="Times New Roman" w:hAnsi="Times New Roman" w:cs="Times New Roman"/>
          <w:sz w:val="18"/>
          <w:szCs w:val="18"/>
        </w:rPr>
        <w:t xml:space="preserve"> W.A. Edmundson, The virtue of law-abidance. 6 Philosopher’s Imprint 1, 6-7, 13-16.</w:t>
      </w:r>
    </w:p>
  </w:footnote>
  <w:footnote w:id="83">
    <w:p w14:paraId="53FEE0C0" w14:textId="786AAB8E"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at 271-272.</w:t>
      </w:r>
    </w:p>
  </w:footnote>
  <w:footnote w:id="84">
    <w:p w14:paraId="0315BEF0" w14:textId="5F25332D"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at 270-271, 380.</w:t>
      </w:r>
    </w:p>
  </w:footnote>
  <w:footnote w:id="85">
    <w:p w14:paraId="5D00556B" w14:textId="7B628E45"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Perry, Political Authority and Political Obligation, XX.</w:t>
      </w:r>
    </w:p>
  </w:footnote>
  <w:footnote w:id="86">
    <w:p w14:paraId="58CB291D" w14:textId="77777777" w:rsidR="00035570" w:rsidRPr="00E6052D" w:rsidRDefault="00035570" w:rsidP="003951DD">
      <w:pPr>
        <w:widowControl w:val="0"/>
        <w:autoSpaceDE w:val="0"/>
        <w:autoSpaceDN w:val="0"/>
        <w:adjustRightInd w:val="0"/>
        <w:jc w:val="both"/>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As Lacey puts it, </w:t>
      </w:r>
    </w:p>
    <w:p w14:paraId="4803CBEA" w14:textId="2B606AC3" w:rsidR="00035570" w:rsidRPr="00E6052D" w:rsidRDefault="00035570" w:rsidP="003951DD">
      <w:pPr>
        <w:pStyle w:val="FootnoteText"/>
        <w:ind w:left="720"/>
        <w:rPr>
          <w:rFonts w:ascii="Times New Roman" w:hAnsi="Times New Roman" w:cs="Times New Roman"/>
          <w:sz w:val="18"/>
          <w:szCs w:val="18"/>
        </w:rPr>
      </w:pPr>
      <w:r w:rsidRPr="00E6052D">
        <w:rPr>
          <w:rFonts w:ascii="Times New Roman" w:hAnsi="Times New Roman" w:cs="Times New Roman"/>
          <w:sz w:val="18"/>
          <w:szCs w:val="18"/>
        </w:rPr>
        <w:t xml:space="preserve">…the conception of an a- or pre-social human being makes no sense.  What individual human beings perceive as the proper bounds of autonomy around themselves, what they regard as just distributions, how they regard their relations with each other and a thousand other questions central to political philosophy, are ones which we simply cannot imagine being answered outside of some specific social and institutional context.  </w:t>
      </w:r>
      <w:r w:rsidRPr="00E6052D">
        <w:rPr>
          <w:rFonts w:ascii="Times New Roman" w:hAnsi="Times New Roman" w:cs="Times New Roman"/>
          <w:smallCaps/>
          <w:sz w:val="18"/>
          <w:szCs w:val="18"/>
        </w:rPr>
        <w:t>Lacey, State Punishment, 171</w:t>
      </w:r>
    </w:p>
  </w:footnote>
  <w:footnote w:id="87">
    <w:p w14:paraId="721CFF29" w14:textId="77777777"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Duff, Answering for Crime, 141.</w:t>
      </w:r>
    </w:p>
  </w:footnote>
  <w:footnote w:id="88">
    <w:p w14:paraId="05902359" w14:textId="57FF5183" w:rsidR="00035570" w:rsidRPr="00E6052D" w:rsidRDefault="00035570" w:rsidP="003951DD">
      <w:pPr>
        <w:pStyle w:val="FootnoteText"/>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John Braithwaite and Philip Pettit, Not Just Deserts, 63-64, 69.</w:t>
      </w:r>
    </w:p>
  </w:footnote>
  <w:footnote w:id="89">
    <w:p w14:paraId="6C693E67" w14:textId="1642FDD0" w:rsidR="00035570" w:rsidRPr="00E6052D" w:rsidRDefault="00035570" w:rsidP="003951DD">
      <w:pPr>
        <w:pStyle w:val="FootnoteText"/>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John Finnis, Natural Law and Natural Rights, 232 (1980)</w:t>
      </w:r>
    </w:p>
  </w:footnote>
  <w:footnote w:id="90">
    <w:p w14:paraId="255B0C53" w14:textId="46173EB2"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Yankah, Republican Responsibility in Criminal Law (forthcoming).</w:t>
      </w:r>
    </w:p>
  </w:footnote>
  <w:footnote w:id="91">
    <w:p w14:paraId="18FE13A3" w14:textId="244A690B"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Yankah, Legal Vices and Civic Virtue, at XX.</w:t>
      </w:r>
    </w:p>
  </w:footnote>
  <w:footnote w:id="92">
    <w:p w14:paraId="489EFBA2" w14:textId="37BEC62A" w:rsidR="00035570" w:rsidRPr="00E6052D" w:rsidRDefault="00035570" w:rsidP="003951DD">
      <w:pPr>
        <w:pStyle w:val="FootnoteText"/>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Politica, bk. III, ch. 12, 1282b23-1283a16; </w:t>
      </w:r>
      <w:r w:rsidRPr="00E6052D">
        <w:rPr>
          <w:rFonts w:ascii="Times New Roman" w:hAnsi="Times New Roman" w:cs="Times New Roman"/>
          <w:smallCaps/>
          <w:sz w:val="18"/>
          <w:szCs w:val="18"/>
        </w:rPr>
        <w:t xml:space="preserve">Richard Kraut, Aristotle, 121, </w:t>
      </w:r>
      <w:r w:rsidRPr="00E6052D">
        <w:rPr>
          <w:rFonts w:ascii="Times New Roman" w:hAnsi="Times New Roman" w:cs="Times New Roman"/>
          <w:sz w:val="18"/>
          <w:szCs w:val="18"/>
        </w:rPr>
        <w:t>265-267, 275, 378-379.</w:t>
      </w:r>
    </w:p>
  </w:footnote>
  <w:footnote w:id="93">
    <w:p w14:paraId="6411DFCD" w14:textId="44C96D3C"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Politica, Bk. I, ch. 6; Bk. III, ch. 6</w:t>
      </w:r>
    </w:p>
  </w:footnote>
  <w:footnote w:id="94">
    <w:p w14:paraId="55177E40" w14:textId="3E928015" w:rsidR="00035570" w:rsidRPr="00E6052D" w:rsidRDefault="00035570" w:rsidP="003951DD">
      <w:pPr>
        <w:pStyle w:val="FootnoteText"/>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Pettit, Republicanism, 173.</w:t>
      </w:r>
    </w:p>
  </w:footnote>
  <w:footnote w:id="95">
    <w:p w14:paraId="19F12B55" w14:textId="0BD2CB4A" w:rsidR="00035570" w:rsidRPr="00E6052D" w:rsidRDefault="00035570" w:rsidP="003951DD">
      <w:pPr>
        <w:widowControl w:val="0"/>
        <w:autoSpaceDE w:val="0"/>
        <w:autoSpaceDN w:val="0"/>
        <w:adjustRightInd w:val="0"/>
        <w:spacing w:after="240"/>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Aristotle, Nicomachean Ethics: bk. X, ch. 9, 1179b32–1180a4, XX; </w:t>
      </w:r>
      <w:r w:rsidRPr="00E6052D">
        <w:rPr>
          <w:rFonts w:ascii="Times New Roman" w:hAnsi="Times New Roman" w:cs="Times New Roman"/>
          <w:smallCaps/>
          <w:sz w:val="18"/>
          <w:szCs w:val="18"/>
        </w:rPr>
        <w:t xml:space="preserve">Kraut, Aristotle, </w:t>
      </w:r>
      <w:r w:rsidRPr="00E6052D">
        <w:rPr>
          <w:rFonts w:ascii="Times New Roman" w:hAnsi="Times New Roman" w:cs="Times New Roman"/>
          <w:sz w:val="18"/>
          <w:szCs w:val="18"/>
        </w:rPr>
        <w:t xml:space="preserve">359-361, 365-366 </w:t>
      </w:r>
    </w:p>
  </w:footnote>
  <w:footnote w:id="96">
    <w:p w14:paraId="325BAA01" w14:textId="0990EBAE"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Pettit, Republicanism, 196-200.</w:t>
      </w:r>
    </w:p>
  </w:footnote>
  <w:footnote w:id="97">
    <w:p w14:paraId="7CA86852" w14:textId="02B892E1"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Id</w:t>
      </w:r>
      <w:r w:rsidRPr="00E6052D">
        <w:rPr>
          <w:rFonts w:ascii="Times New Roman" w:hAnsi="Times New Roman" w:cs="Times New Roman"/>
          <w:sz w:val="18"/>
          <w:szCs w:val="18"/>
        </w:rPr>
        <w:t>.</w:t>
      </w:r>
    </w:p>
  </w:footnote>
  <w:footnote w:id="98">
    <w:p w14:paraId="72CABCD9" w14:textId="10B98003"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Yankah, Crime, Freedom and Civic Bonds, _ Crim. L. and Phil. _ (2012)</w:t>
      </w:r>
    </w:p>
  </w:footnote>
  <w:footnote w:id="99">
    <w:p w14:paraId="12B75273" w14:textId="255FF8FE" w:rsidR="00035570" w:rsidRPr="00E6052D" w:rsidRDefault="00035570" w:rsidP="003951DD">
      <w:pPr>
        <w:pStyle w:val="FootnoteText"/>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 xml:space="preserve">Kant, Groundwork to the Metaphysics of Morals, </w:t>
      </w:r>
      <w:r w:rsidRPr="00E6052D">
        <w:rPr>
          <w:rFonts w:ascii="Times New Roman" w:hAnsi="Times New Roman" w:cs="Times New Roman"/>
          <w:sz w:val="18"/>
          <w:szCs w:val="18"/>
        </w:rPr>
        <w:t xml:space="preserve">XX; </w:t>
      </w:r>
      <w:r w:rsidRPr="00E6052D">
        <w:rPr>
          <w:rFonts w:ascii="Times New Roman" w:hAnsi="Times New Roman" w:cs="Times New Roman"/>
          <w:smallCaps/>
          <w:sz w:val="18"/>
          <w:szCs w:val="18"/>
        </w:rPr>
        <w:t>Ripstein, Force and Freedom, XX.</w:t>
      </w:r>
    </w:p>
  </w:footnote>
  <w:footnote w:id="100">
    <w:p w14:paraId="5C2EA291" w14:textId="001AF4F8" w:rsidR="00035570" w:rsidRPr="00E6052D" w:rsidRDefault="00035570" w:rsidP="003951DD">
      <w:pPr>
        <w:pStyle w:val="FootnoteText"/>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 xml:space="preserve">at XX; </w:t>
      </w:r>
      <w:r w:rsidRPr="00E6052D">
        <w:rPr>
          <w:rFonts w:ascii="Times New Roman" w:hAnsi="Times New Roman" w:cs="Times New Roman"/>
          <w:smallCaps/>
          <w:sz w:val="18"/>
          <w:szCs w:val="18"/>
        </w:rPr>
        <w:t>Ripstein, Force and Freedom, 54-55, 190-195.</w:t>
      </w:r>
    </w:p>
    <w:p w14:paraId="795F2081" w14:textId="6434E47E" w:rsidR="00035570" w:rsidRPr="00E6052D" w:rsidRDefault="00035570" w:rsidP="003951DD">
      <w:pPr>
        <w:pStyle w:val="FootnoteText"/>
        <w:rPr>
          <w:rFonts w:ascii="Times New Roman" w:hAnsi="Times New Roman" w:cs="Times New Roman"/>
          <w:sz w:val="18"/>
          <w:szCs w:val="18"/>
        </w:rPr>
      </w:pPr>
      <w:r w:rsidRPr="00E6052D">
        <w:rPr>
          <w:rFonts w:ascii="Times New Roman" w:hAnsi="Times New Roman" w:cs="Times New Roman"/>
          <w:sz w:val="18"/>
          <w:szCs w:val="18"/>
        </w:rPr>
        <w:t xml:space="preserve"> </w:t>
      </w:r>
    </w:p>
  </w:footnote>
  <w:footnote w:id="101">
    <w:p w14:paraId="5B61FE84" w14:textId="1DBFFA55"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Yankah, Crime, Freedom and Civic Bonds, </w:t>
      </w:r>
    </w:p>
  </w:footnote>
  <w:footnote w:id="102">
    <w:p w14:paraId="75865E17" w14:textId="5722B8FD"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at </w:t>
      </w:r>
      <w:r w:rsidRPr="00E6052D">
        <w:rPr>
          <w:rFonts w:ascii="Times New Roman" w:hAnsi="Times New Roman" w:cs="Times New Roman"/>
          <w:sz w:val="18"/>
          <w:szCs w:val="18"/>
        </w:rPr>
        <w:t>XX; Jeremy Waldron, Kant’s Legal Positivism, 109 Harv. L. Rev. 1535 (1996).</w:t>
      </w:r>
    </w:p>
  </w:footnote>
  <w:footnote w:id="103">
    <w:p w14:paraId="6C890133" w14:textId="3435E3E7"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Pettit, Freedom of the City, 142.</w:t>
      </w:r>
    </w:p>
  </w:footnote>
  <w:footnote w:id="104">
    <w:p w14:paraId="385EF6B2" w14:textId="1F663753" w:rsidR="00035570" w:rsidRPr="00E6052D" w:rsidRDefault="00035570" w:rsidP="00063A89">
      <w:pPr>
        <w:widowControl w:val="0"/>
        <w:autoSpaceDE w:val="0"/>
        <w:autoSpaceDN w:val="0"/>
        <w:adjustRightInd w:val="0"/>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Victor Tadros, Independence without interests?, 31 Oxford Journal of Legal Studies, 193 (2011).</w:t>
      </w:r>
    </w:p>
  </w:footnote>
  <w:footnote w:id="105">
    <w:p w14:paraId="71DB89F5" w14:textId="2FF149AE"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Yankah, Crime, Freedom and Civic Bonds, XX.</w:t>
      </w:r>
    </w:p>
  </w:footnote>
  <w:footnote w:id="106">
    <w:p w14:paraId="7B17AD55" w14:textId="6BFC44FE" w:rsidR="00035570" w:rsidRPr="00E6052D" w:rsidRDefault="00035570" w:rsidP="003951DD">
      <w:pPr>
        <w:pStyle w:val="FootnoteText"/>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Rawls, Theory of Justice, XXX.</w:t>
      </w:r>
    </w:p>
  </w:footnote>
  <w:footnote w:id="107">
    <w:p w14:paraId="48873B81" w14:textId="1FDBC617"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Gowder, Equality and the Rule of Law in Ancient Athens, XX (</w:t>
      </w:r>
      <w:r w:rsidRPr="00E6052D">
        <w:rPr>
          <w:rFonts w:ascii="Times New Roman" w:hAnsi="Times New Roman" w:cs="Times New Roman"/>
          <w:i/>
          <w:sz w:val="18"/>
          <w:szCs w:val="18"/>
        </w:rPr>
        <w:t>forthcoming</w:t>
      </w:r>
      <w:r w:rsidRPr="00E6052D">
        <w:rPr>
          <w:rFonts w:ascii="Times New Roman" w:hAnsi="Times New Roman" w:cs="Times New Roman"/>
          <w:sz w:val="18"/>
          <w:szCs w:val="18"/>
        </w:rPr>
        <w:t>).</w:t>
      </w:r>
    </w:p>
  </w:footnote>
  <w:footnote w:id="108">
    <w:p w14:paraId="6B6714C0" w14:textId="539EE5AB"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Yankah, When Justice Can’t Be Done, 31 Law and Phil. 641 (2012) </w:t>
      </w:r>
    </w:p>
  </w:footnote>
  <w:footnote w:id="109">
    <w:p w14:paraId="21EC39E9" w14:textId="72E079FF" w:rsidR="00035570" w:rsidRPr="00E6052D" w:rsidRDefault="00035570" w:rsidP="003951DD">
      <w:pPr>
        <w:widowControl w:val="0"/>
        <w:autoSpaceDE w:val="0"/>
        <w:autoSpaceDN w:val="0"/>
        <w:adjustRightInd w:val="0"/>
        <w:spacing w:after="240"/>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at XX; François Tanguay-Renaud, Making Sense of ‘Public’ Emergencies, 8 Philosophy of Management 31, 36–41 (2009)</w:t>
      </w:r>
    </w:p>
  </w:footnote>
  <w:footnote w:id="110">
    <w:p w14:paraId="4F82909B" w14:textId="28B511FE"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at XX.</w:t>
      </w:r>
    </w:p>
  </w:footnote>
  <w:footnote w:id="111">
    <w:p w14:paraId="0963657A" w14:textId="53DC8209" w:rsidR="00035570" w:rsidRPr="00E6052D" w:rsidRDefault="00035570" w:rsidP="003951DD">
      <w:pPr>
        <w:pStyle w:val="FootnoteText"/>
        <w:rPr>
          <w:rFonts w:ascii="Times New Roman" w:hAnsi="Times New Roman" w:cs="Times New Roman"/>
          <w:smallCaps/>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smallCaps/>
          <w:sz w:val="18"/>
          <w:szCs w:val="18"/>
        </w:rPr>
        <w:t>Kraut, Aristotle, 265-267.</w:t>
      </w:r>
    </w:p>
  </w:footnote>
  <w:footnote w:id="112">
    <w:p w14:paraId="17965987" w14:textId="0470E827" w:rsidR="00035570" w:rsidRPr="00E6052D" w:rsidRDefault="00035570" w:rsidP="003951DD">
      <w:pPr>
        <w:pStyle w:val="FootnoteText"/>
        <w:rPr>
          <w:rFonts w:ascii="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w:t>
      </w:r>
      <w:r w:rsidRPr="00E6052D">
        <w:rPr>
          <w:rFonts w:ascii="Times New Roman" w:hAnsi="Times New Roman" w:cs="Times New Roman"/>
          <w:i/>
          <w:sz w:val="18"/>
          <w:szCs w:val="18"/>
        </w:rPr>
        <w:t xml:space="preserve">Id. </w:t>
      </w:r>
      <w:r w:rsidRPr="00E6052D">
        <w:rPr>
          <w:rFonts w:ascii="Times New Roman" w:hAnsi="Times New Roman" w:cs="Times New Roman"/>
          <w:sz w:val="18"/>
          <w:szCs w:val="18"/>
        </w:rPr>
        <w:t>at 269-270.</w:t>
      </w:r>
    </w:p>
  </w:footnote>
  <w:footnote w:id="113">
    <w:p w14:paraId="25149BEE" w14:textId="04FF9A9E" w:rsidR="00035570" w:rsidRPr="00E6052D" w:rsidRDefault="00035570" w:rsidP="00BD4FCC">
      <w:pPr>
        <w:rPr>
          <w:rFonts w:ascii="Times New Roman" w:eastAsia="Times New Roman" w:hAnsi="Times New Roman" w:cs="Times New Roman"/>
          <w:sz w:val="18"/>
          <w:szCs w:val="18"/>
        </w:rPr>
      </w:pPr>
      <w:r w:rsidRPr="00E6052D">
        <w:rPr>
          <w:rStyle w:val="FootnoteReference"/>
          <w:rFonts w:ascii="Times New Roman" w:hAnsi="Times New Roman" w:cs="Times New Roman"/>
          <w:sz w:val="18"/>
          <w:szCs w:val="18"/>
        </w:rPr>
        <w:footnoteRef/>
      </w:r>
      <w:r w:rsidRPr="00E6052D">
        <w:rPr>
          <w:rFonts w:ascii="Times New Roman" w:hAnsi="Times New Roman" w:cs="Times New Roman"/>
          <w:sz w:val="18"/>
          <w:szCs w:val="18"/>
        </w:rPr>
        <w:t xml:space="preserve"> Yankah, When Justice Can’t Be Done, </w:t>
      </w:r>
      <w:r w:rsidRPr="00E6052D">
        <w:rPr>
          <w:rFonts w:ascii="Times New Roman" w:eastAsia="Times New Roman" w:hAnsi="Times New Roman" w:cs="Times New Roman"/>
          <w:color w:val="000000"/>
          <w:sz w:val="18"/>
          <w:szCs w:val="18"/>
          <w:shd w:val="clear" w:color="auto" w:fill="FFFFFF"/>
        </w:rPr>
        <w:t>673-XX.</w:t>
      </w:r>
    </w:p>
    <w:p w14:paraId="14155484" w14:textId="6F4A5E8F" w:rsidR="00035570" w:rsidRPr="00E6052D" w:rsidRDefault="00035570">
      <w:pPr>
        <w:pStyle w:val="FootnoteText"/>
        <w:rPr>
          <w:rFonts w:ascii="Times New Roman" w:hAnsi="Times New Roman" w:cs="Times New Roman"/>
          <w:sz w:val="18"/>
          <w:szCs w:val="18"/>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4"/>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6D63DB3"/>
    <w:multiLevelType w:val="hybridMultilevel"/>
    <w:tmpl w:val="7C0692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017AAE"/>
    <w:multiLevelType w:val="hybridMultilevel"/>
    <w:tmpl w:val="554E2C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EE323A0"/>
    <w:multiLevelType w:val="hybridMultilevel"/>
    <w:tmpl w:val="BE6CCF04"/>
    <w:lvl w:ilvl="0" w:tplc="0409000F">
      <w:start w:val="1"/>
      <w:numFmt w:val="decimal"/>
      <w:lvlText w:val="%1."/>
      <w:lvlJc w:val="left"/>
      <w:pPr>
        <w:tabs>
          <w:tab w:val="num" w:pos="720"/>
        </w:tabs>
        <w:ind w:left="720" w:hanging="360"/>
      </w:pPr>
      <w:rPr>
        <w:rFonts w:hint="default"/>
      </w:rPr>
    </w:lvl>
    <w:lvl w:ilvl="1" w:tplc="40C65AB8">
      <w:start w:val="1"/>
      <w:numFmt w:val="decimal"/>
      <w:lvlText w:val="%2."/>
      <w:lvlJc w:val="left"/>
      <w:pPr>
        <w:tabs>
          <w:tab w:val="num" w:pos="1440"/>
        </w:tabs>
        <w:ind w:left="1440" w:hanging="360"/>
      </w:pPr>
      <w:rPr>
        <w:rFonts w:hint="default"/>
        <w:b w:val="0"/>
        <w:sz w:val="27"/>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6F3"/>
    <w:rsid w:val="00001D14"/>
    <w:rsid w:val="000023E5"/>
    <w:rsid w:val="00007848"/>
    <w:rsid w:val="00007B86"/>
    <w:rsid w:val="00013786"/>
    <w:rsid w:val="00033ACD"/>
    <w:rsid w:val="00035570"/>
    <w:rsid w:val="00043A02"/>
    <w:rsid w:val="00046CFD"/>
    <w:rsid w:val="00050F5D"/>
    <w:rsid w:val="00052AF3"/>
    <w:rsid w:val="00053C53"/>
    <w:rsid w:val="00063632"/>
    <w:rsid w:val="00063A89"/>
    <w:rsid w:val="00075DF7"/>
    <w:rsid w:val="000811AB"/>
    <w:rsid w:val="00084138"/>
    <w:rsid w:val="0008633B"/>
    <w:rsid w:val="00095781"/>
    <w:rsid w:val="000A1DA4"/>
    <w:rsid w:val="000A2F44"/>
    <w:rsid w:val="000B2971"/>
    <w:rsid w:val="000D0C06"/>
    <w:rsid w:val="001032D1"/>
    <w:rsid w:val="0010377F"/>
    <w:rsid w:val="00107220"/>
    <w:rsid w:val="0011009B"/>
    <w:rsid w:val="001232FD"/>
    <w:rsid w:val="00127E17"/>
    <w:rsid w:val="00133040"/>
    <w:rsid w:val="001659E9"/>
    <w:rsid w:val="0018443E"/>
    <w:rsid w:val="00193A8C"/>
    <w:rsid w:val="001A21FF"/>
    <w:rsid w:val="001B7087"/>
    <w:rsid w:val="001D260A"/>
    <w:rsid w:val="001D2A45"/>
    <w:rsid w:val="001D4442"/>
    <w:rsid w:val="001D6C42"/>
    <w:rsid w:val="001E5021"/>
    <w:rsid w:val="001F3596"/>
    <w:rsid w:val="00210B81"/>
    <w:rsid w:val="0024214F"/>
    <w:rsid w:val="00246B9D"/>
    <w:rsid w:val="00247ABB"/>
    <w:rsid w:val="00263A43"/>
    <w:rsid w:val="002659D7"/>
    <w:rsid w:val="0027476D"/>
    <w:rsid w:val="00276387"/>
    <w:rsid w:val="002764CF"/>
    <w:rsid w:val="00277299"/>
    <w:rsid w:val="002916EE"/>
    <w:rsid w:val="002941C3"/>
    <w:rsid w:val="00294AB6"/>
    <w:rsid w:val="0029606E"/>
    <w:rsid w:val="002A0850"/>
    <w:rsid w:val="002C0F6D"/>
    <w:rsid w:val="002C7F59"/>
    <w:rsid w:val="002D54A7"/>
    <w:rsid w:val="002F7A5B"/>
    <w:rsid w:val="00300206"/>
    <w:rsid w:val="003028DB"/>
    <w:rsid w:val="00322909"/>
    <w:rsid w:val="003258B9"/>
    <w:rsid w:val="00327643"/>
    <w:rsid w:val="00346CD2"/>
    <w:rsid w:val="00347CC2"/>
    <w:rsid w:val="003668D5"/>
    <w:rsid w:val="00367957"/>
    <w:rsid w:val="00373A40"/>
    <w:rsid w:val="00377D94"/>
    <w:rsid w:val="00390D77"/>
    <w:rsid w:val="003923F8"/>
    <w:rsid w:val="003951DD"/>
    <w:rsid w:val="003A65D4"/>
    <w:rsid w:val="003D566C"/>
    <w:rsid w:val="003E0B2B"/>
    <w:rsid w:val="003E3CB5"/>
    <w:rsid w:val="004051AE"/>
    <w:rsid w:val="0041752E"/>
    <w:rsid w:val="00442F74"/>
    <w:rsid w:val="0044798B"/>
    <w:rsid w:val="00450FFD"/>
    <w:rsid w:val="004523DB"/>
    <w:rsid w:val="0049288B"/>
    <w:rsid w:val="004A57D6"/>
    <w:rsid w:val="004B7866"/>
    <w:rsid w:val="004B7CAB"/>
    <w:rsid w:val="004E07B1"/>
    <w:rsid w:val="004F6269"/>
    <w:rsid w:val="00500786"/>
    <w:rsid w:val="00500B3A"/>
    <w:rsid w:val="00503571"/>
    <w:rsid w:val="00503DD3"/>
    <w:rsid w:val="00507C87"/>
    <w:rsid w:val="00514DAE"/>
    <w:rsid w:val="00524C55"/>
    <w:rsid w:val="005278C9"/>
    <w:rsid w:val="005373B0"/>
    <w:rsid w:val="00551D07"/>
    <w:rsid w:val="0057091B"/>
    <w:rsid w:val="00573218"/>
    <w:rsid w:val="00576DF0"/>
    <w:rsid w:val="005845A3"/>
    <w:rsid w:val="0058475C"/>
    <w:rsid w:val="005A798C"/>
    <w:rsid w:val="005A7DFB"/>
    <w:rsid w:val="005F0D4E"/>
    <w:rsid w:val="005F3018"/>
    <w:rsid w:val="005F71AE"/>
    <w:rsid w:val="00603F17"/>
    <w:rsid w:val="00616F24"/>
    <w:rsid w:val="00617CF0"/>
    <w:rsid w:val="00622823"/>
    <w:rsid w:val="00626085"/>
    <w:rsid w:val="00650499"/>
    <w:rsid w:val="00650FEB"/>
    <w:rsid w:val="00656D60"/>
    <w:rsid w:val="00670BB2"/>
    <w:rsid w:val="00672ABE"/>
    <w:rsid w:val="00673840"/>
    <w:rsid w:val="0067703F"/>
    <w:rsid w:val="00690CCA"/>
    <w:rsid w:val="006B66DE"/>
    <w:rsid w:val="006C3E38"/>
    <w:rsid w:val="006D56FA"/>
    <w:rsid w:val="006D6842"/>
    <w:rsid w:val="006D6FE3"/>
    <w:rsid w:val="00701220"/>
    <w:rsid w:val="00701B40"/>
    <w:rsid w:val="007367C5"/>
    <w:rsid w:val="007423CA"/>
    <w:rsid w:val="00744572"/>
    <w:rsid w:val="00744FCC"/>
    <w:rsid w:val="007513D7"/>
    <w:rsid w:val="00764CFB"/>
    <w:rsid w:val="00765134"/>
    <w:rsid w:val="00767869"/>
    <w:rsid w:val="00767991"/>
    <w:rsid w:val="00767BA1"/>
    <w:rsid w:val="00793A4D"/>
    <w:rsid w:val="007952D7"/>
    <w:rsid w:val="00797204"/>
    <w:rsid w:val="007B028C"/>
    <w:rsid w:val="007B1586"/>
    <w:rsid w:val="007D00FF"/>
    <w:rsid w:val="007D2B3C"/>
    <w:rsid w:val="007E7F0E"/>
    <w:rsid w:val="007F5A26"/>
    <w:rsid w:val="0080686F"/>
    <w:rsid w:val="008160D3"/>
    <w:rsid w:val="0081660F"/>
    <w:rsid w:val="00851ECB"/>
    <w:rsid w:val="008547A0"/>
    <w:rsid w:val="0087092B"/>
    <w:rsid w:val="008720D8"/>
    <w:rsid w:val="0088758A"/>
    <w:rsid w:val="008912E5"/>
    <w:rsid w:val="00893F00"/>
    <w:rsid w:val="008B498F"/>
    <w:rsid w:val="008C6061"/>
    <w:rsid w:val="008D4E16"/>
    <w:rsid w:val="008E787B"/>
    <w:rsid w:val="008F3836"/>
    <w:rsid w:val="008F758D"/>
    <w:rsid w:val="00912AD3"/>
    <w:rsid w:val="00912DBC"/>
    <w:rsid w:val="00915BF5"/>
    <w:rsid w:val="00931738"/>
    <w:rsid w:val="00940294"/>
    <w:rsid w:val="009416FC"/>
    <w:rsid w:val="00941F9A"/>
    <w:rsid w:val="00945305"/>
    <w:rsid w:val="00952F38"/>
    <w:rsid w:val="009544E2"/>
    <w:rsid w:val="00954A59"/>
    <w:rsid w:val="00961459"/>
    <w:rsid w:val="00964D43"/>
    <w:rsid w:val="0097075C"/>
    <w:rsid w:val="00972982"/>
    <w:rsid w:val="0099072D"/>
    <w:rsid w:val="009A6233"/>
    <w:rsid w:val="009B1F2F"/>
    <w:rsid w:val="009C257D"/>
    <w:rsid w:val="009C6AD4"/>
    <w:rsid w:val="009D56F3"/>
    <w:rsid w:val="009D77A8"/>
    <w:rsid w:val="009F48F3"/>
    <w:rsid w:val="009F4A1C"/>
    <w:rsid w:val="009F7B68"/>
    <w:rsid w:val="00A000BE"/>
    <w:rsid w:val="00A02F78"/>
    <w:rsid w:val="00A15DD3"/>
    <w:rsid w:val="00A20E2F"/>
    <w:rsid w:val="00A25C60"/>
    <w:rsid w:val="00A47002"/>
    <w:rsid w:val="00A51C03"/>
    <w:rsid w:val="00A62910"/>
    <w:rsid w:val="00A74BB3"/>
    <w:rsid w:val="00A76592"/>
    <w:rsid w:val="00A85E5B"/>
    <w:rsid w:val="00AB3991"/>
    <w:rsid w:val="00AB3CF4"/>
    <w:rsid w:val="00AC23EB"/>
    <w:rsid w:val="00AE340F"/>
    <w:rsid w:val="00AF5E1D"/>
    <w:rsid w:val="00AF76A4"/>
    <w:rsid w:val="00B20906"/>
    <w:rsid w:val="00B24D8E"/>
    <w:rsid w:val="00B25C57"/>
    <w:rsid w:val="00B3524B"/>
    <w:rsid w:val="00B4488F"/>
    <w:rsid w:val="00B47A9F"/>
    <w:rsid w:val="00B516A6"/>
    <w:rsid w:val="00B51C9B"/>
    <w:rsid w:val="00B5383C"/>
    <w:rsid w:val="00B53D92"/>
    <w:rsid w:val="00B60621"/>
    <w:rsid w:val="00B67934"/>
    <w:rsid w:val="00B71A4F"/>
    <w:rsid w:val="00B72552"/>
    <w:rsid w:val="00B849C6"/>
    <w:rsid w:val="00B9001F"/>
    <w:rsid w:val="00B91B21"/>
    <w:rsid w:val="00B92FE1"/>
    <w:rsid w:val="00BB5B71"/>
    <w:rsid w:val="00BB77DE"/>
    <w:rsid w:val="00BC080A"/>
    <w:rsid w:val="00BC1CA7"/>
    <w:rsid w:val="00BC6AC5"/>
    <w:rsid w:val="00BC6E54"/>
    <w:rsid w:val="00BD4FCC"/>
    <w:rsid w:val="00BD6D12"/>
    <w:rsid w:val="00BF3162"/>
    <w:rsid w:val="00BF5671"/>
    <w:rsid w:val="00C10656"/>
    <w:rsid w:val="00C21A1A"/>
    <w:rsid w:val="00C2277C"/>
    <w:rsid w:val="00C235EA"/>
    <w:rsid w:val="00C460B4"/>
    <w:rsid w:val="00C52D42"/>
    <w:rsid w:val="00C53C5C"/>
    <w:rsid w:val="00C732A5"/>
    <w:rsid w:val="00CA1112"/>
    <w:rsid w:val="00CA13D8"/>
    <w:rsid w:val="00CA23F9"/>
    <w:rsid w:val="00CB2CA8"/>
    <w:rsid w:val="00CC3F05"/>
    <w:rsid w:val="00CC5664"/>
    <w:rsid w:val="00D011F6"/>
    <w:rsid w:val="00D05ACA"/>
    <w:rsid w:val="00D11EA6"/>
    <w:rsid w:val="00D16859"/>
    <w:rsid w:val="00D17B74"/>
    <w:rsid w:val="00D26509"/>
    <w:rsid w:val="00D409C6"/>
    <w:rsid w:val="00D4320D"/>
    <w:rsid w:val="00D47AC4"/>
    <w:rsid w:val="00D65C64"/>
    <w:rsid w:val="00D6751D"/>
    <w:rsid w:val="00D734EC"/>
    <w:rsid w:val="00D82773"/>
    <w:rsid w:val="00D8317E"/>
    <w:rsid w:val="00D83996"/>
    <w:rsid w:val="00DC3A4C"/>
    <w:rsid w:val="00DD3261"/>
    <w:rsid w:val="00DE2A09"/>
    <w:rsid w:val="00DF3FFD"/>
    <w:rsid w:val="00E06BC9"/>
    <w:rsid w:val="00E1089D"/>
    <w:rsid w:val="00E14488"/>
    <w:rsid w:val="00E16551"/>
    <w:rsid w:val="00E20BCF"/>
    <w:rsid w:val="00E23EC9"/>
    <w:rsid w:val="00E27648"/>
    <w:rsid w:val="00E30BFE"/>
    <w:rsid w:val="00E42ECA"/>
    <w:rsid w:val="00E46881"/>
    <w:rsid w:val="00E6052D"/>
    <w:rsid w:val="00E62DC3"/>
    <w:rsid w:val="00E64A96"/>
    <w:rsid w:val="00E713AB"/>
    <w:rsid w:val="00E759AD"/>
    <w:rsid w:val="00E9000E"/>
    <w:rsid w:val="00E9266B"/>
    <w:rsid w:val="00E94CE2"/>
    <w:rsid w:val="00E96756"/>
    <w:rsid w:val="00EA36C2"/>
    <w:rsid w:val="00EA624D"/>
    <w:rsid w:val="00EB1BD1"/>
    <w:rsid w:val="00EB660D"/>
    <w:rsid w:val="00EC28E9"/>
    <w:rsid w:val="00EF0DC2"/>
    <w:rsid w:val="00EF16B1"/>
    <w:rsid w:val="00EF54AB"/>
    <w:rsid w:val="00EF6DB8"/>
    <w:rsid w:val="00EF6F3B"/>
    <w:rsid w:val="00F23510"/>
    <w:rsid w:val="00F24AB9"/>
    <w:rsid w:val="00F37A53"/>
    <w:rsid w:val="00F440B3"/>
    <w:rsid w:val="00F441C8"/>
    <w:rsid w:val="00F57CAF"/>
    <w:rsid w:val="00F90C0C"/>
    <w:rsid w:val="00F92D0C"/>
    <w:rsid w:val="00FA46DA"/>
    <w:rsid w:val="00FA72FA"/>
    <w:rsid w:val="00FB1D04"/>
    <w:rsid w:val="00FF05F6"/>
    <w:rsid w:val="00FF311B"/>
    <w:rsid w:val="00FF3A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58F05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07B86"/>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semiHidden/>
    <w:unhideWhenUsed/>
    <w:qFormat/>
    <w:rsid w:val="00007B8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B91B21"/>
  </w:style>
  <w:style w:type="character" w:customStyle="1" w:styleId="FootnoteTextChar">
    <w:name w:val="Footnote Text Char"/>
    <w:basedOn w:val="DefaultParagraphFont"/>
    <w:link w:val="FootnoteText"/>
    <w:rsid w:val="00B91B21"/>
  </w:style>
  <w:style w:type="character" w:styleId="FootnoteReference">
    <w:name w:val="footnote reference"/>
    <w:basedOn w:val="DefaultParagraphFont"/>
    <w:unhideWhenUsed/>
    <w:rsid w:val="00B91B21"/>
    <w:rPr>
      <w:vertAlign w:val="superscript"/>
    </w:rPr>
  </w:style>
  <w:style w:type="paragraph" w:styleId="Caption">
    <w:name w:val="caption"/>
    <w:basedOn w:val="Normal"/>
    <w:next w:val="Normal"/>
    <w:uiPriority w:val="35"/>
    <w:unhideWhenUsed/>
    <w:qFormat/>
    <w:rsid w:val="00940294"/>
    <w:pPr>
      <w:spacing w:after="200"/>
    </w:pPr>
    <w:rPr>
      <w:b/>
      <w:bCs/>
      <w:color w:val="4F81BD" w:themeColor="accent1"/>
      <w:sz w:val="18"/>
      <w:szCs w:val="18"/>
    </w:rPr>
  </w:style>
  <w:style w:type="character" w:customStyle="1" w:styleId="Heading1Char">
    <w:name w:val="Heading 1 Char"/>
    <w:basedOn w:val="DefaultParagraphFont"/>
    <w:link w:val="Heading1"/>
    <w:uiPriority w:val="9"/>
    <w:rsid w:val="00007B86"/>
    <w:rPr>
      <w:rFonts w:ascii="Times" w:hAnsi="Times"/>
      <w:b/>
      <w:bCs/>
      <w:kern w:val="36"/>
      <w:sz w:val="48"/>
      <w:szCs w:val="48"/>
    </w:rPr>
  </w:style>
  <w:style w:type="character" w:styleId="Hyperlink">
    <w:name w:val="Hyperlink"/>
    <w:basedOn w:val="DefaultParagraphFont"/>
    <w:uiPriority w:val="99"/>
    <w:semiHidden/>
    <w:unhideWhenUsed/>
    <w:rsid w:val="00007B86"/>
    <w:rPr>
      <w:color w:val="0000FF"/>
      <w:u w:val="single"/>
    </w:rPr>
  </w:style>
  <w:style w:type="character" w:customStyle="1" w:styleId="apple-converted-space">
    <w:name w:val="apple-converted-space"/>
    <w:basedOn w:val="DefaultParagraphFont"/>
    <w:rsid w:val="00007B86"/>
  </w:style>
  <w:style w:type="character" w:customStyle="1" w:styleId="Heading2Char">
    <w:name w:val="Heading 2 Char"/>
    <w:basedOn w:val="DefaultParagraphFont"/>
    <w:link w:val="Heading2"/>
    <w:uiPriority w:val="9"/>
    <w:semiHidden/>
    <w:rsid w:val="00007B86"/>
    <w:rPr>
      <w:rFonts w:asciiTheme="majorHAnsi" w:eastAsiaTheme="majorEastAsia" w:hAnsiTheme="majorHAnsi" w:cstheme="majorBidi"/>
      <w:b/>
      <w:bCs/>
      <w:color w:val="4F81BD" w:themeColor="accent1"/>
      <w:sz w:val="26"/>
      <w:szCs w:val="26"/>
    </w:rPr>
  </w:style>
  <w:style w:type="character" w:styleId="FollowedHyperlink">
    <w:name w:val="FollowedHyperlink"/>
    <w:basedOn w:val="DefaultParagraphFont"/>
    <w:uiPriority w:val="99"/>
    <w:semiHidden/>
    <w:unhideWhenUsed/>
    <w:rsid w:val="009416FC"/>
    <w:rPr>
      <w:color w:val="800080" w:themeColor="followedHyperlink"/>
      <w:u w:val="single"/>
    </w:rPr>
  </w:style>
  <w:style w:type="character" w:customStyle="1" w:styleId="apple-style-span">
    <w:name w:val="apple-style-span"/>
    <w:basedOn w:val="DefaultParagraphFont"/>
    <w:rsid w:val="00617CF0"/>
  </w:style>
  <w:style w:type="paragraph" w:styleId="ListParagraph">
    <w:name w:val="List Paragraph"/>
    <w:basedOn w:val="Normal"/>
    <w:uiPriority w:val="34"/>
    <w:qFormat/>
    <w:rsid w:val="00576DF0"/>
    <w:pPr>
      <w:ind w:left="720"/>
      <w:contextualSpacing/>
    </w:pPr>
  </w:style>
  <w:style w:type="paragraph" w:styleId="BalloonText">
    <w:name w:val="Balloon Text"/>
    <w:basedOn w:val="Normal"/>
    <w:link w:val="BalloonTextChar"/>
    <w:uiPriority w:val="99"/>
    <w:semiHidden/>
    <w:unhideWhenUsed/>
    <w:rsid w:val="00B448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488F"/>
    <w:rPr>
      <w:rFonts w:ascii="Lucida Grande" w:hAnsi="Lucida Grande" w:cs="Lucida Grande"/>
      <w:sz w:val="18"/>
      <w:szCs w:val="18"/>
    </w:rPr>
  </w:style>
  <w:style w:type="paragraph" w:styleId="Footer">
    <w:name w:val="footer"/>
    <w:basedOn w:val="Normal"/>
    <w:link w:val="FooterChar"/>
    <w:uiPriority w:val="99"/>
    <w:unhideWhenUsed/>
    <w:rsid w:val="00E20BCF"/>
    <w:pPr>
      <w:tabs>
        <w:tab w:val="center" w:pos="4320"/>
        <w:tab w:val="right" w:pos="8640"/>
      </w:tabs>
    </w:pPr>
  </w:style>
  <w:style w:type="character" w:customStyle="1" w:styleId="FooterChar">
    <w:name w:val="Footer Char"/>
    <w:basedOn w:val="DefaultParagraphFont"/>
    <w:link w:val="Footer"/>
    <w:uiPriority w:val="99"/>
    <w:rsid w:val="00E20BCF"/>
  </w:style>
  <w:style w:type="character" w:styleId="PageNumber">
    <w:name w:val="page number"/>
    <w:basedOn w:val="DefaultParagraphFont"/>
    <w:uiPriority w:val="99"/>
    <w:semiHidden/>
    <w:unhideWhenUsed/>
    <w:rsid w:val="00E20BC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07B86"/>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semiHidden/>
    <w:unhideWhenUsed/>
    <w:qFormat/>
    <w:rsid w:val="00007B8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B91B21"/>
  </w:style>
  <w:style w:type="character" w:customStyle="1" w:styleId="FootnoteTextChar">
    <w:name w:val="Footnote Text Char"/>
    <w:basedOn w:val="DefaultParagraphFont"/>
    <w:link w:val="FootnoteText"/>
    <w:rsid w:val="00B91B21"/>
  </w:style>
  <w:style w:type="character" w:styleId="FootnoteReference">
    <w:name w:val="footnote reference"/>
    <w:basedOn w:val="DefaultParagraphFont"/>
    <w:unhideWhenUsed/>
    <w:rsid w:val="00B91B21"/>
    <w:rPr>
      <w:vertAlign w:val="superscript"/>
    </w:rPr>
  </w:style>
  <w:style w:type="paragraph" w:styleId="Caption">
    <w:name w:val="caption"/>
    <w:basedOn w:val="Normal"/>
    <w:next w:val="Normal"/>
    <w:uiPriority w:val="35"/>
    <w:unhideWhenUsed/>
    <w:qFormat/>
    <w:rsid w:val="00940294"/>
    <w:pPr>
      <w:spacing w:after="200"/>
    </w:pPr>
    <w:rPr>
      <w:b/>
      <w:bCs/>
      <w:color w:val="4F81BD" w:themeColor="accent1"/>
      <w:sz w:val="18"/>
      <w:szCs w:val="18"/>
    </w:rPr>
  </w:style>
  <w:style w:type="character" w:customStyle="1" w:styleId="Heading1Char">
    <w:name w:val="Heading 1 Char"/>
    <w:basedOn w:val="DefaultParagraphFont"/>
    <w:link w:val="Heading1"/>
    <w:uiPriority w:val="9"/>
    <w:rsid w:val="00007B86"/>
    <w:rPr>
      <w:rFonts w:ascii="Times" w:hAnsi="Times"/>
      <w:b/>
      <w:bCs/>
      <w:kern w:val="36"/>
      <w:sz w:val="48"/>
      <w:szCs w:val="48"/>
    </w:rPr>
  </w:style>
  <w:style w:type="character" w:styleId="Hyperlink">
    <w:name w:val="Hyperlink"/>
    <w:basedOn w:val="DefaultParagraphFont"/>
    <w:uiPriority w:val="99"/>
    <w:semiHidden/>
    <w:unhideWhenUsed/>
    <w:rsid w:val="00007B86"/>
    <w:rPr>
      <w:color w:val="0000FF"/>
      <w:u w:val="single"/>
    </w:rPr>
  </w:style>
  <w:style w:type="character" w:customStyle="1" w:styleId="apple-converted-space">
    <w:name w:val="apple-converted-space"/>
    <w:basedOn w:val="DefaultParagraphFont"/>
    <w:rsid w:val="00007B86"/>
  </w:style>
  <w:style w:type="character" w:customStyle="1" w:styleId="Heading2Char">
    <w:name w:val="Heading 2 Char"/>
    <w:basedOn w:val="DefaultParagraphFont"/>
    <w:link w:val="Heading2"/>
    <w:uiPriority w:val="9"/>
    <w:semiHidden/>
    <w:rsid w:val="00007B86"/>
    <w:rPr>
      <w:rFonts w:asciiTheme="majorHAnsi" w:eastAsiaTheme="majorEastAsia" w:hAnsiTheme="majorHAnsi" w:cstheme="majorBidi"/>
      <w:b/>
      <w:bCs/>
      <w:color w:val="4F81BD" w:themeColor="accent1"/>
      <w:sz w:val="26"/>
      <w:szCs w:val="26"/>
    </w:rPr>
  </w:style>
  <w:style w:type="character" w:styleId="FollowedHyperlink">
    <w:name w:val="FollowedHyperlink"/>
    <w:basedOn w:val="DefaultParagraphFont"/>
    <w:uiPriority w:val="99"/>
    <w:semiHidden/>
    <w:unhideWhenUsed/>
    <w:rsid w:val="009416FC"/>
    <w:rPr>
      <w:color w:val="800080" w:themeColor="followedHyperlink"/>
      <w:u w:val="single"/>
    </w:rPr>
  </w:style>
  <w:style w:type="character" w:customStyle="1" w:styleId="apple-style-span">
    <w:name w:val="apple-style-span"/>
    <w:basedOn w:val="DefaultParagraphFont"/>
    <w:rsid w:val="00617CF0"/>
  </w:style>
  <w:style w:type="paragraph" w:styleId="ListParagraph">
    <w:name w:val="List Paragraph"/>
    <w:basedOn w:val="Normal"/>
    <w:uiPriority w:val="34"/>
    <w:qFormat/>
    <w:rsid w:val="00576DF0"/>
    <w:pPr>
      <w:ind w:left="720"/>
      <w:contextualSpacing/>
    </w:pPr>
  </w:style>
  <w:style w:type="paragraph" w:styleId="BalloonText">
    <w:name w:val="Balloon Text"/>
    <w:basedOn w:val="Normal"/>
    <w:link w:val="BalloonTextChar"/>
    <w:uiPriority w:val="99"/>
    <w:semiHidden/>
    <w:unhideWhenUsed/>
    <w:rsid w:val="00B448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488F"/>
    <w:rPr>
      <w:rFonts w:ascii="Lucida Grande" w:hAnsi="Lucida Grande" w:cs="Lucida Grande"/>
      <w:sz w:val="18"/>
      <w:szCs w:val="18"/>
    </w:rPr>
  </w:style>
  <w:style w:type="paragraph" w:styleId="Footer">
    <w:name w:val="footer"/>
    <w:basedOn w:val="Normal"/>
    <w:link w:val="FooterChar"/>
    <w:uiPriority w:val="99"/>
    <w:unhideWhenUsed/>
    <w:rsid w:val="00E20BCF"/>
    <w:pPr>
      <w:tabs>
        <w:tab w:val="center" w:pos="4320"/>
        <w:tab w:val="right" w:pos="8640"/>
      </w:tabs>
    </w:pPr>
  </w:style>
  <w:style w:type="character" w:customStyle="1" w:styleId="FooterChar">
    <w:name w:val="Footer Char"/>
    <w:basedOn w:val="DefaultParagraphFont"/>
    <w:link w:val="Footer"/>
    <w:uiPriority w:val="99"/>
    <w:rsid w:val="00E20BCF"/>
  </w:style>
  <w:style w:type="character" w:styleId="PageNumber">
    <w:name w:val="page number"/>
    <w:basedOn w:val="DefaultParagraphFont"/>
    <w:uiPriority w:val="99"/>
    <w:semiHidden/>
    <w:unhideWhenUsed/>
    <w:rsid w:val="00E20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589815">
      <w:bodyDiv w:val="1"/>
      <w:marLeft w:val="0"/>
      <w:marRight w:val="0"/>
      <w:marTop w:val="0"/>
      <w:marBottom w:val="0"/>
      <w:divBdr>
        <w:top w:val="none" w:sz="0" w:space="0" w:color="auto"/>
        <w:left w:val="none" w:sz="0" w:space="0" w:color="auto"/>
        <w:bottom w:val="none" w:sz="0" w:space="0" w:color="auto"/>
        <w:right w:val="none" w:sz="0" w:space="0" w:color="auto"/>
      </w:divBdr>
    </w:div>
    <w:div w:id="479158647">
      <w:bodyDiv w:val="1"/>
      <w:marLeft w:val="0"/>
      <w:marRight w:val="0"/>
      <w:marTop w:val="0"/>
      <w:marBottom w:val="0"/>
      <w:divBdr>
        <w:top w:val="none" w:sz="0" w:space="0" w:color="auto"/>
        <w:left w:val="none" w:sz="0" w:space="0" w:color="auto"/>
        <w:bottom w:val="none" w:sz="0" w:space="0" w:color="auto"/>
        <w:right w:val="none" w:sz="0" w:space="0" w:color="auto"/>
      </w:divBdr>
    </w:div>
    <w:div w:id="736366667">
      <w:bodyDiv w:val="1"/>
      <w:marLeft w:val="0"/>
      <w:marRight w:val="0"/>
      <w:marTop w:val="0"/>
      <w:marBottom w:val="0"/>
      <w:divBdr>
        <w:top w:val="none" w:sz="0" w:space="0" w:color="auto"/>
        <w:left w:val="none" w:sz="0" w:space="0" w:color="auto"/>
        <w:bottom w:val="none" w:sz="0" w:space="0" w:color="auto"/>
        <w:right w:val="none" w:sz="0" w:space="0" w:color="auto"/>
      </w:divBdr>
    </w:div>
    <w:div w:id="18491756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28</Pages>
  <Words>8765</Words>
  <Characters>49965</Characters>
  <Application>Microsoft Macintosh Word</Application>
  <DocSecurity>0</DocSecurity>
  <Lines>416</Lines>
  <Paragraphs>117</Paragraphs>
  <ScaleCrop>false</ScaleCrop>
  <Company>Cardozo School of Law</Company>
  <LinksUpToDate>false</LinksUpToDate>
  <CharactersWithSpaces>58613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Ekow Yankah</dc:creator>
  <cp:keywords/>
  <dc:description/>
  <cp:lastModifiedBy>Ekow Yankah</cp:lastModifiedBy>
  <cp:revision>5</cp:revision>
  <cp:lastPrinted>2013-04-04T02:44:00Z</cp:lastPrinted>
  <dcterms:created xsi:type="dcterms:W3CDTF">2013-04-04T12:20:00Z</dcterms:created>
  <dcterms:modified xsi:type="dcterms:W3CDTF">2013-04-04T12:39:00Z</dcterms:modified>
</cp:coreProperties>
</file>